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9D6B6A" w:rsidP="005610CB">
      <w:pPr>
        <w:spacing w:line="360" w:lineRule="auto"/>
        <w:jc w:val="both"/>
        <w:rPr>
          <w:rFonts w:ascii="Arial" w:hAnsi="Arial" w:cs="Arial"/>
          <w:b/>
          <w:sz w:val="20"/>
          <w:szCs w:val="20"/>
        </w:rPr>
      </w:pPr>
      <w:r>
        <w:rPr>
          <w:rFonts w:ascii="Arial" w:hAnsi="Arial" w:cs="Arial"/>
          <w:b/>
          <w:sz w:val="20"/>
          <w:szCs w:val="20"/>
        </w:rPr>
        <w:t>CMK</w:t>
      </w:r>
      <w:r w:rsidR="00B823A0">
        <w:rPr>
          <w:rFonts w:ascii="Arial" w:hAnsi="Arial" w:cs="Arial"/>
          <w:b/>
          <w:sz w:val="20"/>
          <w:szCs w:val="20"/>
        </w:rPr>
        <w:t>:</w:t>
      </w:r>
      <w:r w:rsidR="00D651E1">
        <w:rPr>
          <w:rFonts w:ascii="Arial" w:hAnsi="Arial" w:cs="Arial"/>
          <w:b/>
          <w:sz w:val="20"/>
          <w:szCs w:val="20"/>
        </w:rPr>
        <w:t xml:space="preserve"> </w:t>
      </w:r>
      <w:r w:rsidR="00064D79">
        <w:rPr>
          <w:rFonts w:ascii="Arial" w:hAnsi="Arial" w:cs="Arial"/>
          <w:b/>
          <w:sz w:val="20"/>
          <w:szCs w:val="20"/>
        </w:rPr>
        <w:t>Annual General Mandate 2020</w:t>
      </w:r>
      <w:r w:rsidR="00013530">
        <w:rPr>
          <w:rFonts w:ascii="Arial" w:hAnsi="Arial" w:cs="Arial"/>
          <w:b/>
          <w:sz w:val="20"/>
          <w:szCs w:val="20"/>
        </w:rPr>
        <w:t xml:space="preserve"> </w:t>
      </w:r>
    </w:p>
    <w:p w:rsidR="008522D5" w:rsidRDefault="00B70D7E" w:rsidP="00F86F51">
      <w:pPr>
        <w:spacing w:line="360" w:lineRule="auto"/>
        <w:jc w:val="both"/>
        <w:rPr>
          <w:rFonts w:ascii="Arial" w:hAnsi="Arial" w:cs="Arial"/>
          <w:sz w:val="20"/>
          <w:szCs w:val="20"/>
        </w:rPr>
      </w:pPr>
      <w:r>
        <w:rPr>
          <w:rFonts w:ascii="Arial" w:hAnsi="Arial" w:cs="Arial"/>
          <w:sz w:val="20"/>
          <w:szCs w:val="20"/>
        </w:rPr>
        <w:t xml:space="preserve">On </w:t>
      </w:r>
      <w:r w:rsidR="009D6B6A">
        <w:rPr>
          <w:rFonts w:ascii="Arial" w:hAnsi="Arial" w:cs="Arial"/>
          <w:sz w:val="20"/>
          <w:szCs w:val="20"/>
        </w:rPr>
        <w:t>26 May</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proofErr w:type="spellStart"/>
      <w:r w:rsidR="009D6B6A" w:rsidRPr="009D6B6A">
        <w:rPr>
          <w:rFonts w:ascii="Arial" w:hAnsi="Arial" w:cs="Arial"/>
          <w:sz w:val="20"/>
          <w:szCs w:val="20"/>
        </w:rPr>
        <w:t>Vinacomin</w:t>
      </w:r>
      <w:proofErr w:type="spellEnd"/>
      <w:r w:rsidR="009D6B6A" w:rsidRPr="009D6B6A">
        <w:rPr>
          <w:rFonts w:ascii="Arial" w:hAnsi="Arial" w:cs="Arial"/>
          <w:sz w:val="20"/>
          <w:szCs w:val="20"/>
        </w:rPr>
        <w:t xml:space="preserve"> - </w:t>
      </w:r>
      <w:proofErr w:type="spellStart"/>
      <w:r w:rsidR="009D6B6A" w:rsidRPr="009D6B6A">
        <w:rPr>
          <w:rFonts w:ascii="Arial" w:hAnsi="Arial" w:cs="Arial"/>
          <w:sz w:val="20"/>
          <w:szCs w:val="20"/>
        </w:rPr>
        <w:t>MaoKhe</w:t>
      </w:r>
      <w:proofErr w:type="spellEnd"/>
      <w:r w:rsidR="009D6B6A" w:rsidRPr="009D6B6A">
        <w:rPr>
          <w:rFonts w:ascii="Arial" w:hAnsi="Arial" w:cs="Arial"/>
          <w:sz w:val="20"/>
          <w:szCs w:val="20"/>
        </w:rPr>
        <w:t xml:space="preserve"> Mechanical Joint Stock Company</w:t>
      </w:r>
      <w:r w:rsidR="009D6B6A">
        <w:rPr>
          <w:rFonts w:ascii="Arial" w:hAnsi="Arial" w:cs="Arial"/>
          <w:sz w:val="20"/>
          <w:szCs w:val="20"/>
        </w:rPr>
        <w:t xml:space="preserve"> </w:t>
      </w:r>
      <w:r w:rsidR="002E7FD0">
        <w:rPr>
          <w:rFonts w:ascii="Arial" w:hAnsi="Arial" w:cs="Arial"/>
          <w:sz w:val="20"/>
          <w:szCs w:val="20"/>
        </w:rPr>
        <w:t xml:space="preserve">announced </w:t>
      </w:r>
      <w:r w:rsidR="006948E2">
        <w:rPr>
          <w:rFonts w:ascii="Arial" w:hAnsi="Arial" w:cs="Arial"/>
          <w:sz w:val="20"/>
          <w:szCs w:val="20"/>
        </w:rPr>
        <w:t xml:space="preserve">the </w:t>
      </w:r>
      <w:r w:rsidR="00F11789">
        <w:rPr>
          <w:rFonts w:ascii="Arial" w:hAnsi="Arial" w:cs="Arial"/>
          <w:sz w:val="20"/>
          <w:szCs w:val="20"/>
        </w:rPr>
        <w:t>annual General Mandate 2020</w:t>
      </w:r>
      <w:r w:rsidR="00013530">
        <w:rPr>
          <w:rFonts w:ascii="Arial" w:hAnsi="Arial" w:cs="Arial"/>
          <w:sz w:val="20"/>
          <w:szCs w:val="20"/>
        </w:rPr>
        <w:t xml:space="preserve"> </w:t>
      </w:r>
      <w:r w:rsidR="00D570D1">
        <w:rPr>
          <w:rFonts w:ascii="Arial" w:hAnsi="Arial" w:cs="Arial"/>
          <w:sz w:val="20"/>
          <w:szCs w:val="20"/>
        </w:rPr>
        <w:t>as follows:</w:t>
      </w:r>
    </w:p>
    <w:p w:rsidR="009D6B6A" w:rsidRDefault="009D6B6A" w:rsidP="00F86F51">
      <w:pPr>
        <w:spacing w:line="360" w:lineRule="auto"/>
        <w:jc w:val="both"/>
        <w:rPr>
          <w:rFonts w:ascii="Arial" w:hAnsi="Arial" w:cs="Arial"/>
          <w:sz w:val="20"/>
          <w:szCs w:val="20"/>
        </w:rPr>
      </w:pPr>
      <w:r>
        <w:rPr>
          <w:rFonts w:ascii="Arial" w:hAnsi="Arial" w:cs="Arial"/>
          <w:sz w:val="20"/>
          <w:szCs w:val="20"/>
        </w:rPr>
        <w:t>Article 1: Approve the report presented at the annual General Meeting of Shareholders in 2020 as follows:</w:t>
      </w:r>
    </w:p>
    <w:p w:rsidR="009D6B6A" w:rsidRDefault="009D6B6A" w:rsidP="00F86F51">
      <w:pPr>
        <w:spacing w:line="360" w:lineRule="auto"/>
        <w:jc w:val="both"/>
        <w:rPr>
          <w:rFonts w:ascii="Arial" w:hAnsi="Arial" w:cs="Arial"/>
          <w:sz w:val="20"/>
          <w:szCs w:val="20"/>
        </w:rPr>
      </w:pPr>
      <w:r>
        <w:rPr>
          <w:rFonts w:ascii="Arial" w:hAnsi="Arial" w:cs="Arial"/>
          <w:sz w:val="20"/>
          <w:szCs w:val="20"/>
        </w:rPr>
        <w:t>Report on the operation results of 2019 and operation plan for 2020 as follows:</w:t>
      </w:r>
    </w:p>
    <w:tbl>
      <w:tblPr>
        <w:tblStyle w:val="TableGrid"/>
        <w:tblW w:w="0" w:type="auto"/>
        <w:tblLook w:val="04A0" w:firstRow="1" w:lastRow="0" w:firstColumn="1" w:lastColumn="0" w:noHBand="0" w:noVBand="1"/>
      </w:tblPr>
      <w:tblGrid>
        <w:gridCol w:w="558"/>
        <w:gridCol w:w="4230"/>
        <w:gridCol w:w="2394"/>
        <w:gridCol w:w="2394"/>
      </w:tblGrid>
      <w:tr w:rsidR="009D6B6A" w:rsidTr="009D6B6A">
        <w:tc>
          <w:tcPr>
            <w:tcW w:w="558" w:type="dxa"/>
          </w:tcPr>
          <w:p w:rsidR="009D6B6A" w:rsidRDefault="009D6B6A" w:rsidP="00F86F51">
            <w:pPr>
              <w:spacing w:line="360" w:lineRule="auto"/>
              <w:jc w:val="both"/>
              <w:rPr>
                <w:rFonts w:ascii="Arial" w:hAnsi="Arial" w:cs="Arial"/>
                <w:sz w:val="20"/>
                <w:szCs w:val="20"/>
              </w:rPr>
            </w:pPr>
            <w:r>
              <w:rPr>
                <w:rFonts w:ascii="Arial" w:hAnsi="Arial" w:cs="Arial"/>
                <w:sz w:val="20"/>
                <w:szCs w:val="20"/>
              </w:rPr>
              <w:t>No</w:t>
            </w:r>
          </w:p>
        </w:tc>
        <w:tc>
          <w:tcPr>
            <w:tcW w:w="4230" w:type="dxa"/>
          </w:tcPr>
          <w:p w:rsidR="009D6B6A" w:rsidRDefault="009D6B6A" w:rsidP="00F86F51">
            <w:pPr>
              <w:spacing w:line="360" w:lineRule="auto"/>
              <w:jc w:val="both"/>
              <w:rPr>
                <w:rFonts w:ascii="Arial" w:hAnsi="Arial" w:cs="Arial"/>
                <w:sz w:val="20"/>
                <w:szCs w:val="20"/>
              </w:rPr>
            </w:pPr>
            <w:r>
              <w:rPr>
                <w:rFonts w:ascii="Arial" w:hAnsi="Arial" w:cs="Arial"/>
                <w:sz w:val="20"/>
                <w:szCs w:val="20"/>
              </w:rPr>
              <w:t>Indicators</w:t>
            </w:r>
          </w:p>
        </w:tc>
        <w:tc>
          <w:tcPr>
            <w:tcW w:w="2394" w:type="dxa"/>
          </w:tcPr>
          <w:p w:rsidR="009D6B6A" w:rsidRDefault="009D6B6A" w:rsidP="00F86F51">
            <w:pPr>
              <w:spacing w:line="360" w:lineRule="auto"/>
              <w:jc w:val="both"/>
              <w:rPr>
                <w:rFonts w:ascii="Arial" w:hAnsi="Arial" w:cs="Arial"/>
                <w:sz w:val="20"/>
                <w:szCs w:val="20"/>
              </w:rPr>
            </w:pPr>
            <w:r>
              <w:rPr>
                <w:rFonts w:ascii="Arial" w:hAnsi="Arial" w:cs="Arial"/>
                <w:sz w:val="20"/>
                <w:szCs w:val="20"/>
              </w:rPr>
              <w:t>Realization in 2019</w:t>
            </w:r>
          </w:p>
        </w:tc>
        <w:tc>
          <w:tcPr>
            <w:tcW w:w="2394" w:type="dxa"/>
          </w:tcPr>
          <w:p w:rsidR="009D6B6A" w:rsidRDefault="009D6B6A" w:rsidP="00F86F51">
            <w:pPr>
              <w:spacing w:line="360" w:lineRule="auto"/>
              <w:jc w:val="both"/>
              <w:rPr>
                <w:rFonts w:ascii="Arial" w:hAnsi="Arial" w:cs="Arial"/>
                <w:sz w:val="20"/>
                <w:szCs w:val="20"/>
              </w:rPr>
            </w:pPr>
            <w:r>
              <w:rPr>
                <w:rFonts w:ascii="Arial" w:hAnsi="Arial" w:cs="Arial"/>
                <w:sz w:val="20"/>
                <w:szCs w:val="20"/>
              </w:rPr>
              <w:t>Plan 2020</w:t>
            </w:r>
          </w:p>
        </w:tc>
      </w:tr>
      <w:tr w:rsidR="009D6B6A" w:rsidTr="009D6B6A">
        <w:tc>
          <w:tcPr>
            <w:tcW w:w="558" w:type="dxa"/>
          </w:tcPr>
          <w:p w:rsidR="009D6B6A" w:rsidRDefault="009D6B6A" w:rsidP="00F86F51">
            <w:pPr>
              <w:spacing w:line="360" w:lineRule="auto"/>
              <w:jc w:val="both"/>
              <w:rPr>
                <w:rFonts w:ascii="Arial" w:hAnsi="Arial" w:cs="Arial"/>
                <w:sz w:val="20"/>
                <w:szCs w:val="20"/>
              </w:rPr>
            </w:pPr>
            <w:r>
              <w:rPr>
                <w:rFonts w:ascii="Arial" w:hAnsi="Arial" w:cs="Arial"/>
                <w:sz w:val="20"/>
                <w:szCs w:val="20"/>
              </w:rPr>
              <w:t>1</w:t>
            </w:r>
          </w:p>
        </w:tc>
        <w:tc>
          <w:tcPr>
            <w:tcW w:w="4230" w:type="dxa"/>
          </w:tcPr>
          <w:p w:rsidR="009D6B6A" w:rsidRDefault="009D6B6A" w:rsidP="00F86F51">
            <w:pPr>
              <w:spacing w:line="360" w:lineRule="auto"/>
              <w:jc w:val="both"/>
              <w:rPr>
                <w:rFonts w:ascii="Arial" w:hAnsi="Arial" w:cs="Arial"/>
                <w:sz w:val="20"/>
                <w:szCs w:val="20"/>
              </w:rPr>
            </w:pPr>
            <w:r>
              <w:rPr>
                <w:rFonts w:ascii="Arial" w:hAnsi="Arial" w:cs="Arial"/>
                <w:sz w:val="20"/>
                <w:szCs w:val="20"/>
              </w:rPr>
              <w:t>Revenue (VND million)</w:t>
            </w:r>
          </w:p>
        </w:tc>
        <w:tc>
          <w:tcPr>
            <w:tcW w:w="2394" w:type="dxa"/>
          </w:tcPr>
          <w:p w:rsidR="009D6B6A" w:rsidRDefault="009D6B6A" w:rsidP="00F86F51">
            <w:pPr>
              <w:spacing w:line="360" w:lineRule="auto"/>
              <w:jc w:val="both"/>
              <w:rPr>
                <w:rFonts w:ascii="Arial" w:hAnsi="Arial" w:cs="Arial"/>
                <w:sz w:val="20"/>
                <w:szCs w:val="20"/>
              </w:rPr>
            </w:pPr>
            <w:r>
              <w:rPr>
                <w:rFonts w:ascii="Arial" w:hAnsi="Arial" w:cs="Arial"/>
                <w:sz w:val="20"/>
                <w:szCs w:val="20"/>
              </w:rPr>
              <w:t>217,080</w:t>
            </w:r>
          </w:p>
        </w:tc>
        <w:tc>
          <w:tcPr>
            <w:tcW w:w="2394" w:type="dxa"/>
          </w:tcPr>
          <w:p w:rsidR="009D6B6A" w:rsidRDefault="009D6B6A" w:rsidP="00F86F51">
            <w:pPr>
              <w:spacing w:line="360" w:lineRule="auto"/>
              <w:jc w:val="both"/>
              <w:rPr>
                <w:rFonts w:ascii="Arial" w:hAnsi="Arial" w:cs="Arial"/>
                <w:sz w:val="20"/>
                <w:szCs w:val="20"/>
              </w:rPr>
            </w:pPr>
            <w:r>
              <w:rPr>
                <w:rFonts w:ascii="Arial" w:hAnsi="Arial" w:cs="Arial"/>
                <w:sz w:val="20"/>
                <w:szCs w:val="20"/>
              </w:rPr>
              <w:t>209,000</w:t>
            </w:r>
          </w:p>
        </w:tc>
      </w:tr>
      <w:tr w:rsidR="009D6B6A" w:rsidTr="009D6B6A">
        <w:tc>
          <w:tcPr>
            <w:tcW w:w="558" w:type="dxa"/>
          </w:tcPr>
          <w:p w:rsidR="009D6B6A" w:rsidRDefault="009D6B6A" w:rsidP="00F86F51">
            <w:pPr>
              <w:spacing w:line="360" w:lineRule="auto"/>
              <w:jc w:val="both"/>
              <w:rPr>
                <w:rFonts w:ascii="Arial" w:hAnsi="Arial" w:cs="Arial"/>
                <w:sz w:val="20"/>
                <w:szCs w:val="20"/>
              </w:rPr>
            </w:pPr>
            <w:r>
              <w:rPr>
                <w:rFonts w:ascii="Arial" w:hAnsi="Arial" w:cs="Arial"/>
                <w:sz w:val="20"/>
                <w:szCs w:val="20"/>
              </w:rPr>
              <w:t>2</w:t>
            </w:r>
          </w:p>
        </w:tc>
        <w:tc>
          <w:tcPr>
            <w:tcW w:w="4230" w:type="dxa"/>
          </w:tcPr>
          <w:p w:rsidR="009D6B6A" w:rsidRDefault="009D6B6A" w:rsidP="00F86F51">
            <w:pPr>
              <w:spacing w:line="360" w:lineRule="auto"/>
              <w:jc w:val="both"/>
              <w:rPr>
                <w:rFonts w:ascii="Arial" w:hAnsi="Arial" w:cs="Arial"/>
                <w:sz w:val="20"/>
                <w:szCs w:val="20"/>
              </w:rPr>
            </w:pPr>
            <w:r>
              <w:rPr>
                <w:rFonts w:ascii="Arial" w:hAnsi="Arial" w:cs="Arial"/>
                <w:sz w:val="20"/>
                <w:szCs w:val="20"/>
              </w:rPr>
              <w:t>Profit before tax (VND million)</w:t>
            </w:r>
          </w:p>
        </w:tc>
        <w:tc>
          <w:tcPr>
            <w:tcW w:w="2394" w:type="dxa"/>
          </w:tcPr>
          <w:p w:rsidR="009D6B6A" w:rsidRDefault="009D6B6A" w:rsidP="00F86F51">
            <w:pPr>
              <w:spacing w:line="360" w:lineRule="auto"/>
              <w:jc w:val="both"/>
              <w:rPr>
                <w:rFonts w:ascii="Arial" w:hAnsi="Arial" w:cs="Arial"/>
                <w:sz w:val="20"/>
                <w:szCs w:val="20"/>
              </w:rPr>
            </w:pPr>
            <w:r>
              <w:rPr>
                <w:rFonts w:ascii="Arial" w:hAnsi="Arial" w:cs="Arial"/>
                <w:sz w:val="20"/>
                <w:szCs w:val="20"/>
              </w:rPr>
              <w:t>4,216</w:t>
            </w:r>
          </w:p>
        </w:tc>
        <w:tc>
          <w:tcPr>
            <w:tcW w:w="2394" w:type="dxa"/>
          </w:tcPr>
          <w:p w:rsidR="009D6B6A" w:rsidRDefault="009D6B6A" w:rsidP="00F86F51">
            <w:pPr>
              <w:spacing w:line="360" w:lineRule="auto"/>
              <w:jc w:val="both"/>
              <w:rPr>
                <w:rFonts w:ascii="Arial" w:hAnsi="Arial" w:cs="Arial"/>
                <w:sz w:val="20"/>
                <w:szCs w:val="20"/>
              </w:rPr>
            </w:pPr>
            <w:r>
              <w:rPr>
                <w:rFonts w:ascii="Arial" w:hAnsi="Arial" w:cs="Arial"/>
                <w:sz w:val="20"/>
                <w:szCs w:val="20"/>
              </w:rPr>
              <w:t>2,800</w:t>
            </w:r>
          </w:p>
        </w:tc>
      </w:tr>
      <w:tr w:rsidR="009D6B6A" w:rsidTr="009D6B6A">
        <w:tc>
          <w:tcPr>
            <w:tcW w:w="558" w:type="dxa"/>
          </w:tcPr>
          <w:p w:rsidR="009D6B6A" w:rsidRDefault="009D6B6A" w:rsidP="00F86F51">
            <w:pPr>
              <w:spacing w:line="360" w:lineRule="auto"/>
              <w:jc w:val="both"/>
              <w:rPr>
                <w:rFonts w:ascii="Arial" w:hAnsi="Arial" w:cs="Arial"/>
                <w:sz w:val="20"/>
                <w:szCs w:val="20"/>
              </w:rPr>
            </w:pPr>
            <w:r>
              <w:rPr>
                <w:rFonts w:ascii="Arial" w:hAnsi="Arial" w:cs="Arial"/>
                <w:sz w:val="20"/>
                <w:szCs w:val="20"/>
              </w:rPr>
              <w:t>3</w:t>
            </w:r>
          </w:p>
        </w:tc>
        <w:tc>
          <w:tcPr>
            <w:tcW w:w="4230" w:type="dxa"/>
          </w:tcPr>
          <w:p w:rsidR="009D6B6A" w:rsidRDefault="009D6B6A" w:rsidP="00F86F51">
            <w:pPr>
              <w:spacing w:line="360" w:lineRule="auto"/>
              <w:jc w:val="both"/>
              <w:rPr>
                <w:rFonts w:ascii="Arial" w:hAnsi="Arial" w:cs="Arial"/>
                <w:sz w:val="20"/>
                <w:szCs w:val="20"/>
              </w:rPr>
            </w:pPr>
            <w:r>
              <w:rPr>
                <w:rFonts w:ascii="Arial" w:hAnsi="Arial" w:cs="Arial"/>
                <w:sz w:val="20"/>
                <w:szCs w:val="20"/>
              </w:rPr>
              <w:t>Average income (VND/ person/ month)</w:t>
            </w:r>
          </w:p>
        </w:tc>
        <w:tc>
          <w:tcPr>
            <w:tcW w:w="2394" w:type="dxa"/>
          </w:tcPr>
          <w:p w:rsidR="009D6B6A" w:rsidRDefault="009D6B6A" w:rsidP="00F86F51">
            <w:pPr>
              <w:spacing w:line="360" w:lineRule="auto"/>
              <w:jc w:val="both"/>
              <w:rPr>
                <w:rFonts w:ascii="Arial" w:hAnsi="Arial" w:cs="Arial"/>
                <w:sz w:val="20"/>
                <w:szCs w:val="20"/>
              </w:rPr>
            </w:pPr>
            <w:r>
              <w:rPr>
                <w:rFonts w:ascii="Arial" w:hAnsi="Arial" w:cs="Arial"/>
                <w:sz w:val="20"/>
                <w:szCs w:val="20"/>
              </w:rPr>
              <w:t>7,853,000</w:t>
            </w:r>
          </w:p>
        </w:tc>
        <w:tc>
          <w:tcPr>
            <w:tcW w:w="2394" w:type="dxa"/>
          </w:tcPr>
          <w:p w:rsidR="009D6B6A" w:rsidRDefault="009D6B6A" w:rsidP="00F86F51">
            <w:pPr>
              <w:spacing w:line="360" w:lineRule="auto"/>
              <w:jc w:val="both"/>
              <w:rPr>
                <w:rFonts w:ascii="Arial" w:hAnsi="Arial" w:cs="Arial"/>
                <w:sz w:val="20"/>
                <w:szCs w:val="20"/>
              </w:rPr>
            </w:pPr>
            <w:r>
              <w:rPr>
                <w:rFonts w:ascii="Arial" w:hAnsi="Arial" w:cs="Arial"/>
                <w:sz w:val="20"/>
                <w:szCs w:val="20"/>
              </w:rPr>
              <w:t>7,977,000</w:t>
            </w:r>
          </w:p>
        </w:tc>
      </w:tr>
      <w:tr w:rsidR="009D6B6A" w:rsidTr="009D6B6A">
        <w:tc>
          <w:tcPr>
            <w:tcW w:w="558" w:type="dxa"/>
          </w:tcPr>
          <w:p w:rsidR="009D6B6A" w:rsidRDefault="009D6B6A" w:rsidP="00F86F51">
            <w:pPr>
              <w:spacing w:line="360" w:lineRule="auto"/>
              <w:jc w:val="both"/>
              <w:rPr>
                <w:rFonts w:ascii="Arial" w:hAnsi="Arial" w:cs="Arial"/>
                <w:sz w:val="20"/>
                <w:szCs w:val="20"/>
              </w:rPr>
            </w:pPr>
            <w:r>
              <w:rPr>
                <w:rFonts w:ascii="Arial" w:hAnsi="Arial" w:cs="Arial"/>
                <w:sz w:val="20"/>
                <w:szCs w:val="20"/>
              </w:rPr>
              <w:t>4</w:t>
            </w:r>
          </w:p>
        </w:tc>
        <w:tc>
          <w:tcPr>
            <w:tcW w:w="4230" w:type="dxa"/>
          </w:tcPr>
          <w:p w:rsidR="009D6B6A" w:rsidRDefault="009D6B6A" w:rsidP="00F86F51">
            <w:pPr>
              <w:spacing w:line="360" w:lineRule="auto"/>
              <w:jc w:val="both"/>
              <w:rPr>
                <w:rFonts w:ascii="Arial" w:hAnsi="Arial" w:cs="Arial"/>
                <w:sz w:val="20"/>
                <w:szCs w:val="20"/>
              </w:rPr>
            </w:pPr>
            <w:r>
              <w:rPr>
                <w:rFonts w:ascii="Arial" w:hAnsi="Arial" w:cs="Arial"/>
                <w:sz w:val="20"/>
                <w:szCs w:val="20"/>
              </w:rPr>
              <w:t xml:space="preserve">Dividend payment (%)/ charter capital </w:t>
            </w:r>
          </w:p>
        </w:tc>
        <w:tc>
          <w:tcPr>
            <w:tcW w:w="2394" w:type="dxa"/>
          </w:tcPr>
          <w:p w:rsidR="009D6B6A" w:rsidRDefault="009D6B6A" w:rsidP="00F86F51">
            <w:pPr>
              <w:spacing w:line="360" w:lineRule="auto"/>
              <w:jc w:val="both"/>
              <w:rPr>
                <w:rFonts w:ascii="Arial" w:hAnsi="Arial" w:cs="Arial"/>
                <w:sz w:val="20"/>
                <w:szCs w:val="20"/>
              </w:rPr>
            </w:pPr>
            <w:r>
              <w:rPr>
                <w:rFonts w:ascii="Arial" w:hAnsi="Arial" w:cs="Arial"/>
                <w:sz w:val="20"/>
                <w:szCs w:val="20"/>
              </w:rPr>
              <w:t>8</w:t>
            </w:r>
          </w:p>
        </w:tc>
        <w:tc>
          <w:tcPr>
            <w:tcW w:w="2394" w:type="dxa"/>
          </w:tcPr>
          <w:p w:rsidR="009D6B6A" w:rsidRDefault="009D6B6A" w:rsidP="00F86F51">
            <w:pPr>
              <w:spacing w:line="360" w:lineRule="auto"/>
              <w:jc w:val="both"/>
              <w:rPr>
                <w:rFonts w:ascii="Arial" w:hAnsi="Arial" w:cs="Arial"/>
                <w:sz w:val="20"/>
                <w:szCs w:val="20"/>
              </w:rPr>
            </w:pPr>
            <w:r>
              <w:rPr>
                <w:rFonts w:ascii="Arial" w:hAnsi="Arial" w:cs="Arial"/>
                <w:sz w:val="20"/>
                <w:szCs w:val="20"/>
              </w:rPr>
              <w:t>≥ 8</w:t>
            </w:r>
          </w:p>
        </w:tc>
      </w:tr>
    </w:tbl>
    <w:p w:rsidR="009D6B6A" w:rsidRDefault="009D6B6A" w:rsidP="00F86F51">
      <w:pPr>
        <w:spacing w:line="360" w:lineRule="auto"/>
        <w:jc w:val="both"/>
        <w:rPr>
          <w:rFonts w:ascii="Arial" w:hAnsi="Arial" w:cs="Arial"/>
          <w:sz w:val="20"/>
          <w:szCs w:val="20"/>
        </w:rPr>
      </w:pPr>
    </w:p>
    <w:p w:rsidR="00BD422F" w:rsidRDefault="00BD422F" w:rsidP="00F86F51">
      <w:pPr>
        <w:spacing w:line="360" w:lineRule="auto"/>
        <w:jc w:val="both"/>
        <w:rPr>
          <w:rFonts w:ascii="Arial" w:hAnsi="Arial" w:cs="Arial"/>
          <w:sz w:val="20"/>
          <w:szCs w:val="20"/>
        </w:rPr>
      </w:pPr>
      <w:r>
        <w:rPr>
          <w:rFonts w:ascii="Arial" w:hAnsi="Arial" w:cs="Arial"/>
          <w:sz w:val="20"/>
          <w:szCs w:val="20"/>
        </w:rPr>
        <w:t xml:space="preserve">The annual General Meeting of Shareholders approved the dividend payment rate of 2020 of a minimum of 8% of charter capital </w:t>
      </w:r>
    </w:p>
    <w:p w:rsidR="00BD422F" w:rsidRDefault="00BD422F" w:rsidP="00F86F51">
      <w:pPr>
        <w:spacing w:line="360" w:lineRule="auto"/>
        <w:jc w:val="both"/>
        <w:rPr>
          <w:rFonts w:ascii="Arial" w:hAnsi="Arial" w:cs="Arial"/>
          <w:sz w:val="20"/>
          <w:szCs w:val="20"/>
        </w:rPr>
      </w:pPr>
      <w:r>
        <w:rPr>
          <w:rFonts w:ascii="Arial" w:hAnsi="Arial" w:cs="Arial"/>
          <w:sz w:val="20"/>
          <w:szCs w:val="20"/>
        </w:rPr>
        <w:t>The annual General Meeting of Shareholders assigned the Board of Directors to issue a Decision for the Company to carry out</w:t>
      </w:r>
    </w:p>
    <w:p w:rsidR="00BD422F" w:rsidRDefault="00BD422F" w:rsidP="00F86F51">
      <w:pPr>
        <w:spacing w:line="360" w:lineRule="auto"/>
        <w:jc w:val="both"/>
        <w:rPr>
          <w:rFonts w:ascii="Arial" w:hAnsi="Arial" w:cs="Arial"/>
          <w:sz w:val="20"/>
          <w:szCs w:val="20"/>
        </w:rPr>
      </w:pPr>
      <w:r>
        <w:rPr>
          <w:rFonts w:ascii="Arial" w:hAnsi="Arial" w:cs="Arial"/>
          <w:sz w:val="20"/>
          <w:szCs w:val="20"/>
        </w:rPr>
        <w:t xml:space="preserve">1.2 The report on operation of the Board of Directors on assessment </w:t>
      </w:r>
      <w:r w:rsidR="00D06D43">
        <w:rPr>
          <w:rFonts w:ascii="Arial" w:hAnsi="Arial" w:cs="Arial"/>
          <w:sz w:val="20"/>
          <w:szCs w:val="20"/>
        </w:rPr>
        <w:t xml:space="preserve">of the business of the Company in 2019, operation plan for 2020 of the Board of Directors </w:t>
      </w:r>
    </w:p>
    <w:p w:rsidR="00D06D43" w:rsidRDefault="00D06D43" w:rsidP="00F86F51">
      <w:pPr>
        <w:spacing w:line="360" w:lineRule="auto"/>
        <w:jc w:val="both"/>
        <w:rPr>
          <w:rFonts w:ascii="Arial" w:hAnsi="Arial" w:cs="Arial"/>
          <w:sz w:val="20"/>
          <w:szCs w:val="20"/>
        </w:rPr>
      </w:pPr>
      <w:r>
        <w:rPr>
          <w:rFonts w:ascii="Arial" w:hAnsi="Arial" w:cs="Arial"/>
          <w:sz w:val="20"/>
          <w:szCs w:val="20"/>
        </w:rPr>
        <w:t>1.3 Audited financial statement of 2019</w:t>
      </w:r>
    </w:p>
    <w:p w:rsidR="00D06D43" w:rsidRDefault="00D06D43" w:rsidP="00F86F51">
      <w:pPr>
        <w:spacing w:line="360" w:lineRule="auto"/>
        <w:jc w:val="both"/>
        <w:rPr>
          <w:rFonts w:ascii="Arial" w:hAnsi="Arial" w:cs="Arial"/>
          <w:sz w:val="20"/>
          <w:szCs w:val="20"/>
        </w:rPr>
      </w:pPr>
      <w:r>
        <w:rPr>
          <w:rFonts w:ascii="Arial" w:hAnsi="Arial" w:cs="Arial"/>
          <w:sz w:val="20"/>
          <w:szCs w:val="20"/>
        </w:rPr>
        <w:t xml:space="preserve">1.4 Report on appraisal of the audited financial statement of the Supervisory Board </w:t>
      </w:r>
    </w:p>
    <w:p w:rsidR="00D06D43" w:rsidRDefault="00D06D43" w:rsidP="00F86F51">
      <w:pPr>
        <w:spacing w:line="360" w:lineRule="auto"/>
        <w:jc w:val="both"/>
        <w:rPr>
          <w:rFonts w:ascii="Arial" w:hAnsi="Arial" w:cs="Arial"/>
          <w:sz w:val="20"/>
          <w:szCs w:val="20"/>
        </w:rPr>
      </w:pPr>
      <w:r>
        <w:rPr>
          <w:rFonts w:ascii="Arial" w:hAnsi="Arial" w:cs="Arial"/>
          <w:sz w:val="20"/>
          <w:szCs w:val="20"/>
        </w:rPr>
        <w:t>1.5 Report on selecting an independent auditing company to audit the financial statement of 2020</w:t>
      </w:r>
    </w:p>
    <w:p w:rsidR="00EE0828" w:rsidRDefault="00D06D43" w:rsidP="00F86F51">
      <w:pPr>
        <w:spacing w:line="360" w:lineRule="auto"/>
        <w:jc w:val="both"/>
        <w:rPr>
          <w:rFonts w:ascii="Arial" w:hAnsi="Arial" w:cs="Arial"/>
          <w:sz w:val="20"/>
          <w:szCs w:val="20"/>
        </w:rPr>
      </w:pPr>
      <w:r>
        <w:rPr>
          <w:rFonts w:ascii="Arial" w:hAnsi="Arial" w:cs="Arial"/>
          <w:sz w:val="20"/>
          <w:szCs w:val="20"/>
        </w:rPr>
        <w:t>The annual General Meeting of Shareholders approved the selection of AASC Auditing Firm</w:t>
      </w:r>
      <w:r w:rsidR="00B50B54">
        <w:rPr>
          <w:rFonts w:ascii="Arial" w:hAnsi="Arial" w:cs="Arial"/>
          <w:sz w:val="20"/>
          <w:szCs w:val="20"/>
        </w:rPr>
        <w:t xml:space="preserve"> Co., Ltd – headquarter address at No. 01 </w:t>
      </w:r>
      <w:r w:rsidR="00D34449">
        <w:rPr>
          <w:rFonts w:ascii="Arial" w:hAnsi="Arial" w:cs="Arial"/>
          <w:sz w:val="20"/>
          <w:szCs w:val="20"/>
        </w:rPr>
        <w:t xml:space="preserve">Le </w:t>
      </w:r>
      <w:proofErr w:type="spellStart"/>
      <w:r w:rsidR="00D34449">
        <w:rPr>
          <w:rFonts w:ascii="Arial" w:hAnsi="Arial" w:cs="Arial"/>
          <w:sz w:val="20"/>
          <w:szCs w:val="20"/>
        </w:rPr>
        <w:t>Phung</w:t>
      </w:r>
      <w:proofErr w:type="spellEnd"/>
      <w:r w:rsidR="00D34449">
        <w:rPr>
          <w:rFonts w:ascii="Arial" w:hAnsi="Arial" w:cs="Arial"/>
          <w:sz w:val="20"/>
          <w:szCs w:val="20"/>
        </w:rPr>
        <w:t xml:space="preserve"> </w:t>
      </w:r>
      <w:proofErr w:type="spellStart"/>
      <w:r w:rsidR="00D34449">
        <w:rPr>
          <w:rFonts w:ascii="Arial" w:hAnsi="Arial" w:cs="Arial"/>
          <w:sz w:val="20"/>
          <w:szCs w:val="20"/>
        </w:rPr>
        <w:t>Hieu</w:t>
      </w:r>
      <w:proofErr w:type="spellEnd"/>
      <w:r w:rsidR="00D34449">
        <w:rPr>
          <w:rFonts w:ascii="Arial" w:hAnsi="Arial" w:cs="Arial"/>
          <w:sz w:val="20"/>
          <w:szCs w:val="20"/>
        </w:rPr>
        <w:t xml:space="preserve">, </w:t>
      </w:r>
      <w:proofErr w:type="spellStart"/>
      <w:r w:rsidR="00D34449">
        <w:rPr>
          <w:rFonts w:ascii="Arial" w:hAnsi="Arial" w:cs="Arial"/>
          <w:sz w:val="20"/>
          <w:szCs w:val="20"/>
        </w:rPr>
        <w:t>Trang</w:t>
      </w:r>
      <w:proofErr w:type="spellEnd"/>
      <w:r w:rsidR="00D34449">
        <w:rPr>
          <w:rFonts w:ascii="Arial" w:hAnsi="Arial" w:cs="Arial"/>
          <w:sz w:val="20"/>
          <w:szCs w:val="20"/>
        </w:rPr>
        <w:t xml:space="preserve"> Tien Ward</w:t>
      </w:r>
      <w:r w:rsidR="00B50B54" w:rsidRPr="00B50B54">
        <w:rPr>
          <w:rFonts w:ascii="Arial" w:hAnsi="Arial" w:cs="Arial"/>
          <w:sz w:val="20"/>
          <w:szCs w:val="20"/>
        </w:rPr>
        <w:t xml:space="preserve">, </w:t>
      </w:r>
      <w:proofErr w:type="spellStart"/>
      <w:r w:rsidR="00B50B54" w:rsidRPr="00B50B54">
        <w:rPr>
          <w:rFonts w:ascii="Arial" w:hAnsi="Arial" w:cs="Arial"/>
          <w:sz w:val="20"/>
          <w:szCs w:val="20"/>
        </w:rPr>
        <w:t>Hoan</w:t>
      </w:r>
      <w:proofErr w:type="spellEnd"/>
      <w:r w:rsidR="00B50B54" w:rsidRPr="00B50B54">
        <w:rPr>
          <w:rFonts w:ascii="Arial" w:hAnsi="Arial" w:cs="Arial"/>
          <w:sz w:val="20"/>
          <w:szCs w:val="20"/>
        </w:rPr>
        <w:t xml:space="preserve"> </w:t>
      </w:r>
      <w:proofErr w:type="spellStart"/>
      <w:r w:rsidR="00B50B54" w:rsidRPr="00B50B54">
        <w:rPr>
          <w:rFonts w:ascii="Arial" w:hAnsi="Arial" w:cs="Arial"/>
          <w:sz w:val="20"/>
          <w:szCs w:val="20"/>
        </w:rPr>
        <w:t>Kiem</w:t>
      </w:r>
      <w:proofErr w:type="spellEnd"/>
      <w:r w:rsidR="00B50B54" w:rsidRPr="00B50B54">
        <w:rPr>
          <w:rFonts w:ascii="Arial" w:hAnsi="Arial" w:cs="Arial"/>
          <w:sz w:val="20"/>
          <w:szCs w:val="20"/>
        </w:rPr>
        <w:t xml:space="preserve"> District, Hanoi City</w:t>
      </w:r>
      <w:r w:rsidR="00D34449">
        <w:rPr>
          <w:rFonts w:ascii="Arial" w:hAnsi="Arial" w:cs="Arial"/>
          <w:sz w:val="20"/>
          <w:szCs w:val="20"/>
        </w:rPr>
        <w:t>;</w:t>
      </w:r>
      <w:r w:rsidR="00B50B54" w:rsidRPr="00B50B54">
        <w:rPr>
          <w:rFonts w:ascii="Arial" w:hAnsi="Arial" w:cs="Arial"/>
          <w:sz w:val="20"/>
          <w:szCs w:val="20"/>
        </w:rPr>
        <w:t xml:space="preserve"> </w:t>
      </w:r>
      <w:proofErr w:type="spellStart"/>
      <w:r w:rsidR="00B50B54" w:rsidRPr="00B50B54">
        <w:rPr>
          <w:rFonts w:ascii="Arial" w:hAnsi="Arial" w:cs="Arial"/>
          <w:sz w:val="20"/>
          <w:szCs w:val="20"/>
        </w:rPr>
        <w:t>Quang</w:t>
      </w:r>
      <w:proofErr w:type="spellEnd"/>
      <w:r w:rsidR="00B50B54" w:rsidRPr="00B50B54">
        <w:rPr>
          <w:rFonts w:ascii="Arial" w:hAnsi="Arial" w:cs="Arial"/>
          <w:sz w:val="20"/>
          <w:szCs w:val="20"/>
        </w:rPr>
        <w:t xml:space="preserve"> </w:t>
      </w:r>
      <w:proofErr w:type="spellStart"/>
      <w:r w:rsidR="00B50B54" w:rsidRPr="00B50B54">
        <w:rPr>
          <w:rFonts w:ascii="Arial" w:hAnsi="Arial" w:cs="Arial"/>
          <w:sz w:val="20"/>
          <w:szCs w:val="20"/>
        </w:rPr>
        <w:t>Ninh</w:t>
      </w:r>
      <w:proofErr w:type="spellEnd"/>
      <w:r w:rsidR="00B50B54" w:rsidRPr="00B50B54">
        <w:rPr>
          <w:rFonts w:ascii="Arial" w:hAnsi="Arial" w:cs="Arial"/>
          <w:sz w:val="20"/>
          <w:szCs w:val="20"/>
        </w:rPr>
        <w:t xml:space="preserve"> Branch </w:t>
      </w:r>
      <w:r w:rsidR="00D34449">
        <w:rPr>
          <w:rFonts w:ascii="Arial" w:hAnsi="Arial" w:cs="Arial"/>
          <w:sz w:val="20"/>
          <w:szCs w:val="20"/>
        </w:rPr>
        <w:t>-</w:t>
      </w:r>
      <w:r w:rsidR="00B50B54" w:rsidRPr="00B50B54">
        <w:rPr>
          <w:rFonts w:ascii="Arial" w:hAnsi="Arial" w:cs="Arial"/>
          <w:sz w:val="20"/>
          <w:szCs w:val="20"/>
        </w:rPr>
        <w:t xml:space="preserve"> the address at </w:t>
      </w:r>
      <w:r w:rsidR="00D34449">
        <w:rPr>
          <w:rFonts w:ascii="Arial" w:hAnsi="Arial" w:cs="Arial"/>
          <w:sz w:val="20"/>
          <w:szCs w:val="20"/>
        </w:rPr>
        <w:t>No.</w:t>
      </w:r>
      <w:r w:rsidR="00B50B54" w:rsidRPr="00B50B54">
        <w:rPr>
          <w:rFonts w:ascii="Arial" w:hAnsi="Arial" w:cs="Arial"/>
          <w:sz w:val="20"/>
          <w:szCs w:val="20"/>
        </w:rPr>
        <w:t xml:space="preserve">8 Chu Van </w:t>
      </w:r>
      <w:r w:rsidR="00D34449">
        <w:rPr>
          <w:rFonts w:ascii="Arial" w:hAnsi="Arial" w:cs="Arial"/>
          <w:sz w:val="20"/>
          <w:szCs w:val="20"/>
        </w:rPr>
        <w:t>An, Hong Hai Ward, Ha Long City to</w:t>
      </w:r>
      <w:r w:rsidR="00B50B54" w:rsidRPr="00B50B54">
        <w:rPr>
          <w:rFonts w:ascii="Arial" w:hAnsi="Arial" w:cs="Arial"/>
          <w:sz w:val="20"/>
          <w:szCs w:val="20"/>
        </w:rPr>
        <w:t xml:space="preserve"> audit the semi-annu</w:t>
      </w:r>
      <w:r w:rsidR="00EE0828">
        <w:rPr>
          <w:rFonts w:ascii="Arial" w:hAnsi="Arial" w:cs="Arial"/>
          <w:sz w:val="20"/>
          <w:szCs w:val="20"/>
        </w:rPr>
        <w:t>al financial statement and financial statement</w:t>
      </w:r>
      <w:r w:rsidR="00B50B54" w:rsidRPr="00B50B54">
        <w:rPr>
          <w:rFonts w:ascii="Arial" w:hAnsi="Arial" w:cs="Arial"/>
          <w:sz w:val="20"/>
          <w:szCs w:val="20"/>
        </w:rPr>
        <w:t xml:space="preserve"> </w:t>
      </w:r>
      <w:r w:rsidR="00EE0828">
        <w:rPr>
          <w:rFonts w:ascii="Arial" w:hAnsi="Arial" w:cs="Arial"/>
          <w:sz w:val="20"/>
          <w:szCs w:val="20"/>
        </w:rPr>
        <w:t>in 2020 of the Company</w:t>
      </w:r>
    </w:p>
    <w:p w:rsidR="005654DE" w:rsidRDefault="00B50B54" w:rsidP="00F86F51">
      <w:pPr>
        <w:spacing w:line="360" w:lineRule="auto"/>
        <w:jc w:val="both"/>
        <w:rPr>
          <w:rFonts w:ascii="Arial" w:hAnsi="Arial" w:cs="Arial"/>
          <w:sz w:val="20"/>
          <w:szCs w:val="20"/>
        </w:rPr>
      </w:pPr>
      <w:r w:rsidRPr="00B50B54">
        <w:rPr>
          <w:rFonts w:ascii="Arial" w:hAnsi="Arial" w:cs="Arial"/>
          <w:sz w:val="20"/>
          <w:szCs w:val="20"/>
        </w:rPr>
        <w:t>In</w:t>
      </w:r>
      <w:r w:rsidR="00EE0828">
        <w:rPr>
          <w:rFonts w:ascii="Arial" w:hAnsi="Arial" w:cs="Arial"/>
          <w:sz w:val="20"/>
          <w:szCs w:val="20"/>
        </w:rPr>
        <w:t xml:space="preserve"> case of disagreement with the B</w:t>
      </w:r>
      <w:r w:rsidRPr="00B50B54">
        <w:rPr>
          <w:rFonts w:ascii="Arial" w:hAnsi="Arial" w:cs="Arial"/>
          <w:sz w:val="20"/>
          <w:szCs w:val="20"/>
        </w:rPr>
        <w:t xml:space="preserve">ranch of AASC Auditing </w:t>
      </w:r>
      <w:r w:rsidR="00EE0828">
        <w:rPr>
          <w:rFonts w:ascii="Arial" w:hAnsi="Arial" w:cs="Arial"/>
          <w:sz w:val="20"/>
          <w:szCs w:val="20"/>
        </w:rPr>
        <w:t xml:space="preserve">Firm </w:t>
      </w:r>
      <w:r w:rsidRPr="00B50B54">
        <w:rPr>
          <w:rFonts w:ascii="Arial" w:hAnsi="Arial" w:cs="Arial"/>
          <w:sz w:val="20"/>
          <w:szCs w:val="20"/>
        </w:rPr>
        <w:t xml:space="preserve">Company Limited in </w:t>
      </w:r>
      <w:proofErr w:type="spellStart"/>
      <w:r w:rsidRPr="00B50B54">
        <w:rPr>
          <w:rFonts w:ascii="Arial" w:hAnsi="Arial" w:cs="Arial"/>
          <w:sz w:val="20"/>
          <w:szCs w:val="20"/>
        </w:rPr>
        <w:t>Quang</w:t>
      </w:r>
      <w:proofErr w:type="spellEnd"/>
      <w:r w:rsidRPr="00B50B54">
        <w:rPr>
          <w:rFonts w:ascii="Arial" w:hAnsi="Arial" w:cs="Arial"/>
          <w:sz w:val="20"/>
          <w:szCs w:val="20"/>
        </w:rPr>
        <w:t xml:space="preserve"> </w:t>
      </w:r>
      <w:proofErr w:type="spellStart"/>
      <w:r w:rsidRPr="00B50B54">
        <w:rPr>
          <w:rFonts w:ascii="Arial" w:hAnsi="Arial" w:cs="Arial"/>
          <w:sz w:val="20"/>
          <w:szCs w:val="20"/>
        </w:rPr>
        <w:t>Ninh</w:t>
      </w:r>
      <w:proofErr w:type="spellEnd"/>
      <w:r w:rsidRPr="00B50B54">
        <w:rPr>
          <w:rFonts w:ascii="Arial" w:hAnsi="Arial" w:cs="Arial"/>
          <w:sz w:val="20"/>
          <w:szCs w:val="20"/>
        </w:rPr>
        <w:t xml:space="preserve"> on the implementation pro</w:t>
      </w:r>
      <w:r w:rsidR="00C0410D">
        <w:rPr>
          <w:rFonts w:ascii="Arial" w:hAnsi="Arial" w:cs="Arial"/>
          <w:sz w:val="20"/>
          <w:szCs w:val="20"/>
        </w:rPr>
        <w:t>gress as well as the audit fee, propose</w:t>
      </w:r>
      <w:r w:rsidRPr="00B50B54">
        <w:rPr>
          <w:rFonts w:ascii="Arial" w:hAnsi="Arial" w:cs="Arial"/>
          <w:sz w:val="20"/>
          <w:szCs w:val="20"/>
        </w:rPr>
        <w:t xml:space="preserve"> the </w:t>
      </w:r>
      <w:r w:rsidR="00C0410D">
        <w:rPr>
          <w:rFonts w:ascii="Arial" w:hAnsi="Arial" w:cs="Arial"/>
          <w:sz w:val="20"/>
          <w:szCs w:val="20"/>
        </w:rPr>
        <w:t>annual General Meeting of Shareholders</w:t>
      </w:r>
      <w:r w:rsidRPr="00B50B54">
        <w:rPr>
          <w:rFonts w:ascii="Arial" w:hAnsi="Arial" w:cs="Arial"/>
          <w:sz w:val="20"/>
          <w:szCs w:val="20"/>
        </w:rPr>
        <w:t xml:space="preserve"> to authorize the Board of Directors to select </w:t>
      </w:r>
      <w:r w:rsidR="00C0410D">
        <w:rPr>
          <w:rFonts w:ascii="Arial" w:hAnsi="Arial" w:cs="Arial"/>
          <w:sz w:val="20"/>
          <w:szCs w:val="20"/>
        </w:rPr>
        <w:t>one of the auditing companies in</w:t>
      </w:r>
      <w:r w:rsidRPr="00B50B54">
        <w:rPr>
          <w:rFonts w:ascii="Arial" w:hAnsi="Arial" w:cs="Arial"/>
          <w:sz w:val="20"/>
          <w:szCs w:val="20"/>
        </w:rPr>
        <w:t xml:space="preserve"> the list approved by the State Securities Commission </w:t>
      </w:r>
    </w:p>
    <w:p w:rsidR="00D06D43" w:rsidRDefault="005654DE" w:rsidP="00F86F51">
      <w:pPr>
        <w:spacing w:line="360" w:lineRule="auto"/>
        <w:jc w:val="both"/>
        <w:rPr>
          <w:rFonts w:ascii="Arial" w:hAnsi="Arial" w:cs="Arial"/>
          <w:sz w:val="20"/>
          <w:szCs w:val="20"/>
        </w:rPr>
      </w:pPr>
      <w:r>
        <w:rPr>
          <w:rFonts w:ascii="Arial" w:hAnsi="Arial" w:cs="Arial"/>
          <w:sz w:val="20"/>
          <w:szCs w:val="20"/>
        </w:rPr>
        <w:t xml:space="preserve">1.6 </w:t>
      </w:r>
      <w:r w:rsidR="00B50B54" w:rsidRPr="00B50B54">
        <w:rPr>
          <w:rFonts w:ascii="Arial" w:hAnsi="Arial" w:cs="Arial"/>
          <w:sz w:val="20"/>
          <w:szCs w:val="20"/>
        </w:rPr>
        <w:t xml:space="preserve">Report on the activities of the </w:t>
      </w:r>
      <w:r>
        <w:rPr>
          <w:rFonts w:ascii="Arial" w:hAnsi="Arial" w:cs="Arial"/>
          <w:sz w:val="20"/>
          <w:szCs w:val="20"/>
        </w:rPr>
        <w:t>Supervisory Board</w:t>
      </w:r>
      <w:r w:rsidR="00B50B54" w:rsidRPr="00B50B54">
        <w:rPr>
          <w:rFonts w:ascii="Arial" w:hAnsi="Arial" w:cs="Arial"/>
          <w:sz w:val="20"/>
          <w:szCs w:val="20"/>
        </w:rPr>
        <w:t xml:space="preserve"> and t</w:t>
      </w:r>
      <w:r>
        <w:rPr>
          <w:rFonts w:ascii="Arial" w:hAnsi="Arial" w:cs="Arial"/>
          <w:sz w:val="20"/>
          <w:szCs w:val="20"/>
        </w:rPr>
        <w:t xml:space="preserve">he supervision of the company </w:t>
      </w:r>
      <w:r w:rsidR="00B50B54" w:rsidRPr="00B50B54">
        <w:rPr>
          <w:rFonts w:ascii="Arial" w:hAnsi="Arial" w:cs="Arial"/>
          <w:sz w:val="20"/>
          <w:szCs w:val="20"/>
        </w:rPr>
        <w:t xml:space="preserve">management activities by the Board of Directors and the </w:t>
      </w:r>
      <w:r>
        <w:rPr>
          <w:rFonts w:ascii="Arial" w:hAnsi="Arial" w:cs="Arial"/>
          <w:sz w:val="20"/>
          <w:szCs w:val="20"/>
        </w:rPr>
        <w:t>CEO</w:t>
      </w:r>
    </w:p>
    <w:p w:rsidR="005654DE" w:rsidRDefault="005654DE" w:rsidP="00F86F51">
      <w:pPr>
        <w:spacing w:line="360" w:lineRule="auto"/>
        <w:jc w:val="both"/>
        <w:rPr>
          <w:rFonts w:ascii="Arial" w:hAnsi="Arial" w:cs="Arial"/>
          <w:sz w:val="20"/>
          <w:szCs w:val="20"/>
        </w:rPr>
      </w:pPr>
      <w:r>
        <w:rPr>
          <w:rFonts w:ascii="Arial" w:hAnsi="Arial" w:cs="Arial"/>
          <w:sz w:val="20"/>
          <w:szCs w:val="20"/>
        </w:rPr>
        <w:lastRenderedPageBreak/>
        <w:t>Article 2: Approve the plan on profit distribution for 2019</w:t>
      </w:r>
    </w:p>
    <w:p w:rsidR="005654DE" w:rsidRDefault="005654DE" w:rsidP="00F86F51">
      <w:pPr>
        <w:spacing w:line="360" w:lineRule="auto"/>
        <w:jc w:val="both"/>
        <w:rPr>
          <w:rFonts w:ascii="Arial" w:hAnsi="Arial" w:cs="Arial"/>
          <w:sz w:val="20"/>
          <w:szCs w:val="20"/>
        </w:rPr>
      </w:pPr>
      <w:r>
        <w:rPr>
          <w:rFonts w:ascii="Arial" w:hAnsi="Arial" w:cs="Arial"/>
          <w:sz w:val="20"/>
          <w:szCs w:val="20"/>
        </w:rPr>
        <w:t>The annual General Meeting of Shareholders approved the dividend payment rate of 2019</w:t>
      </w:r>
      <w:r w:rsidR="008A4298">
        <w:rPr>
          <w:rFonts w:ascii="Arial" w:hAnsi="Arial" w:cs="Arial"/>
          <w:sz w:val="20"/>
          <w:szCs w:val="20"/>
        </w:rPr>
        <w:t>: 8%/ charter capital (equivalent to VND 800/ share) and extraction to 2019 funds as follows:</w:t>
      </w:r>
    </w:p>
    <w:tbl>
      <w:tblPr>
        <w:tblStyle w:val="TableGrid"/>
        <w:tblW w:w="0" w:type="auto"/>
        <w:tblLook w:val="04A0" w:firstRow="1" w:lastRow="0" w:firstColumn="1" w:lastColumn="0" w:noHBand="0" w:noVBand="1"/>
      </w:tblPr>
      <w:tblGrid>
        <w:gridCol w:w="472"/>
        <w:gridCol w:w="5913"/>
        <w:gridCol w:w="3191"/>
      </w:tblGrid>
      <w:tr w:rsidR="008A4298" w:rsidTr="000A19BD">
        <w:tc>
          <w:tcPr>
            <w:tcW w:w="472" w:type="dxa"/>
          </w:tcPr>
          <w:p w:rsidR="008A4298" w:rsidRDefault="008A4298" w:rsidP="00F86F51">
            <w:pPr>
              <w:spacing w:line="360" w:lineRule="auto"/>
              <w:jc w:val="both"/>
              <w:rPr>
                <w:rFonts w:ascii="Arial" w:hAnsi="Arial" w:cs="Arial"/>
                <w:sz w:val="20"/>
                <w:szCs w:val="20"/>
              </w:rPr>
            </w:pPr>
            <w:r>
              <w:rPr>
                <w:rFonts w:ascii="Arial" w:hAnsi="Arial" w:cs="Arial"/>
                <w:sz w:val="20"/>
                <w:szCs w:val="20"/>
              </w:rPr>
              <w:t>No</w:t>
            </w:r>
          </w:p>
        </w:tc>
        <w:tc>
          <w:tcPr>
            <w:tcW w:w="5913" w:type="dxa"/>
          </w:tcPr>
          <w:p w:rsidR="008A4298" w:rsidRDefault="008A4298" w:rsidP="00F86F51">
            <w:pPr>
              <w:spacing w:line="360" w:lineRule="auto"/>
              <w:jc w:val="both"/>
              <w:rPr>
                <w:rFonts w:ascii="Arial" w:hAnsi="Arial" w:cs="Arial"/>
                <w:sz w:val="20"/>
                <w:szCs w:val="20"/>
              </w:rPr>
            </w:pPr>
            <w:r>
              <w:rPr>
                <w:rFonts w:ascii="Arial" w:hAnsi="Arial" w:cs="Arial"/>
                <w:sz w:val="20"/>
                <w:szCs w:val="20"/>
              </w:rPr>
              <w:t>Description</w:t>
            </w:r>
          </w:p>
        </w:tc>
        <w:tc>
          <w:tcPr>
            <w:tcW w:w="3191" w:type="dxa"/>
          </w:tcPr>
          <w:p w:rsidR="008A4298" w:rsidRDefault="000A19BD" w:rsidP="00F86F51">
            <w:pPr>
              <w:spacing w:line="360" w:lineRule="auto"/>
              <w:jc w:val="both"/>
              <w:rPr>
                <w:rFonts w:ascii="Arial" w:hAnsi="Arial" w:cs="Arial"/>
                <w:sz w:val="20"/>
                <w:szCs w:val="20"/>
              </w:rPr>
            </w:pPr>
            <w:r>
              <w:rPr>
                <w:rFonts w:ascii="Arial" w:hAnsi="Arial" w:cs="Arial"/>
                <w:sz w:val="20"/>
                <w:szCs w:val="20"/>
              </w:rPr>
              <w:t>Amount (VND million)</w:t>
            </w:r>
          </w:p>
        </w:tc>
      </w:tr>
      <w:tr w:rsidR="008A4298" w:rsidTr="000A19BD">
        <w:tc>
          <w:tcPr>
            <w:tcW w:w="472" w:type="dxa"/>
          </w:tcPr>
          <w:p w:rsidR="008A4298" w:rsidRDefault="000A19BD" w:rsidP="00F86F51">
            <w:pPr>
              <w:spacing w:line="360" w:lineRule="auto"/>
              <w:jc w:val="both"/>
              <w:rPr>
                <w:rFonts w:ascii="Arial" w:hAnsi="Arial" w:cs="Arial"/>
                <w:sz w:val="20"/>
                <w:szCs w:val="20"/>
              </w:rPr>
            </w:pPr>
            <w:r>
              <w:rPr>
                <w:rFonts w:ascii="Arial" w:hAnsi="Arial" w:cs="Arial"/>
                <w:sz w:val="20"/>
                <w:szCs w:val="20"/>
              </w:rPr>
              <w:t>I</w:t>
            </w:r>
          </w:p>
        </w:tc>
        <w:tc>
          <w:tcPr>
            <w:tcW w:w="5913" w:type="dxa"/>
          </w:tcPr>
          <w:p w:rsidR="008A4298" w:rsidRDefault="000A19BD" w:rsidP="00F86F51">
            <w:pPr>
              <w:spacing w:line="360" w:lineRule="auto"/>
              <w:jc w:val="both"/>
              <w:rPr>
                <w:rFonts w:ascii="Arial" w:hAnsi="Arial" w:cs="Arial"/>
                <w:sz w:val="20"/>
                <w:szCs w:val="20"/>
              </w:rPr>
            </w:pPr>
            <w:r>
              <w:rPr>
                <w:rFonts w:ascii="Arial" w:hAnsi="Arial" w:cs="Arial"/>
                <w:sz w:val="20"/>
                <w:szCs w:val="20"/>
              </w:rPr>
              <w:t xml:space="preserve">Profit before tax </w:t>
            </w:r>
          </w:p>
        </w:tc>
        <w:tc>
          <w:tcPr>
            <w:tcW w:w="3191" w:type="dxa"/>
          </w:tcPr>
          <w:p w:rsidR="008A4298" w:rsidRDefault="000A19BD" w:rsidP="00F86F51">
            <w:pPr>
              <w:spacing w:line="360" w:lineRule="auto"/>
              <w:jc w:val="both"/>
              <w:rPr>
                <w:rFonts w:ascii="Arial" w:hAnsi="Arial" w:cs="Arial"/>
                <w:sz w:val="20"/>
                <w:szCs w:val="20"/>
              </w:rPr>
            </w:pPr>
            <w:r>
              <w:rPr>
                <w:rFonts w:ascii="Arial" w:hAnsi="Arial" w:cs="Arial"/>
                <w:sz w:val="20"/>
                <w:szCs w:val="20"/>
              </w:rPr>
              <w:t>4,215,906,503</w:t>
            </w:r>
          </w:p>
        </w:tc>
      </w:tr>
      <w:tr w:rsidR="008A4298" w:rsidTr="000A19BD">
        <w:tc>
          <w:tcPr>
            <w:tcW w:w="472" w:type="dxa"/>
          </w:tcPr>
          <w:p w:rsidR="008A4298" w:rsidRDefault="000A19BD" w:rsidP="00F86F51">
            <w:pPr>
              <w:spacing w:line="360" w:lineRule="auto"/>
              <w:jc w:val="both"/>
              <w:rPr>
                <w:rFonts w:ascii="Arial" w:hAnsi="Arial" w:cs="Arial"/>
                <w:sz w:val="20"/>
                <w:szCs w:val="20"/>
              </w:rPr>
            </w:pPr>
            <w:r>
              <w:rPr>
                <w:rFonts w:ascii="Arial" w:hAnsi="Arial" w:cs="Arial"/>
                <w:sz w:val="20"/>
                <w:szCs w:val="20"/>
              </w:rPr>
              <w:t>1</w:t>
            </w:r>
          </w:p>
        </w:tc>
        <w:tc>
          <w:tcPr>
            <w:tcW w:w="5913" w:type="dxa"/>
          </w:tcPr>
          <w:p w:rsidR="008A4298" w:rsidRDefault="000A19BD" w:rsidP="00F86F51">
            <w:pPr>
              <w:spacing w:line="360" w:lineRule="auto"/>
              <w:jc w:val="both"/>
              <w:rPr>
                <w:rFonts w:ascii="Arial" w:hAnsi="Arial" w:cs="Arial"/>
                <w:sz w:val="20"/>
                <w:szCs w:val="20"/>
              </w:rPr>
            </w:pPr>
            <w:r>
              <w:rPr>
                <w:rFonts w:ascii="Arial" w:hAnsi="Arial" w:cs="Arial"/>
                <w:sz w:val="20"/>
                <w:szCs w:val="20"/>
              </w:rPr>
              <w:t xml:space="preserve">Corporate income tax </w:t>
            </w:r>
          </w:p>
        </w:tc>
        <w:tc>
          <w:tcPr>
            <w:tcW w:w="3191" w:type="dxa"/>
          </w:tcPr>
          <w:p w:rsidR="008A4298" w:rsidRDefault="00BD16D3" w:rsidP="00F86F51">
            <w:pPr>
              <w:spacing w:line="360" w:lineRule="auto"/>
              <w:jc w:val="both"/>
              <w:rPr>
                <w:rFonts w:ascii="Arial" w:hAnsi="Arial" w:cs="Arial"/>
                <w:sz w:val="20"/>
                <w:szCs w:val="20"/>
              </w:rPr>
            </w:pPr>
            <w:r>
              <w:rPr>
                <w:rFonts w:ascii="Arial" w:hAnsi="Arial" w:cs="Arial"/>
                <w:sz w:val="20"/>
                <w:szCs w:val="20"/>
              </w:rPr>
              <w:t>2,971,890,940</w:t>
            </w:r>
          </w:p>
        </w:tc>
      </w:tr>
      <w:tr w:rsidR="008A4298" w:rsidTr="000A19BD">
        <w:tc>
          <w:tcPr>
            <w:tcW w:w="472" w:type="dxa"/>
          </w:tcPr>
          <w:p w:rsidR="008A4298" w:rsidRDefault="000A19BD" w:rsidP="00F86F51">
            <w:pPr>
              <w:spacing w:line="360" w:lineRule="auto"/>
              <w:jc w:val="both"/>
              <w:rPr>
                <w:rFonts w:ascii="Arial" w:hAnsi="Arial" w:cs="Arial"/>
                <w:sz w:val="20"/>
                <w:szCs w:val="20"/>
              </w:rPr>
            </w:pPr>
            <w:r>
              <w:rPr>
                <w:rFonts w:ascii="Arial" w:hAnsi="Arial" w:cs="Arial"/>
                <w:sz w:val="20"/>
                <w:szCs w:val="20"/>
              </w:rPr>
              <w:t>II</w:t>
            </w:r>
          </w:p>
        </w:tc>
        <w:tc>
          <w:tcPr>
            <w:tcW w:w="5913" w:type="dxa"/>
          </w:tcPr>
          <w:p w:rsidR="008A4298" w:rsidRDefault="000A19BD" w:rsidP="00F86F51">
            <w:pPr>
              <w:spacing w:line="360" w:lineRule="auto"/>
              <w:jc w:val="both"/>
              <w:rPr>
                <w:rFonts w:ascii="Arial" w:hAnsi="Arial" w:cs="Arial"/>
                <w:sz w:val="20"/>
                <w:szCs w:val="20"/>
              </w:rPr>
            </w:pPr>
            <w:r>
              <w:rPr>
                <w:rFonts w:ascii="Arial" w:hAnsi="Arial" w:cs="Arial"/>
                <w:sz w:val="20"/>
                <w:szCs w:val="20"/>
              </w:rPr>
              <w:t>Profit after tax (II = I – 1 – 2)</w:t>
            </w:r>
          </w:p>
        </w:tc>
        <w:tc>
          <w:tcPr>
            <w:tcW w:w="3191" w:type="dxa"/>
          </w:tcPr>
          <w:p w:rsidR="008A4298" w:rsidRDefault="00BD16D3" w:rsidP="00F86F51">
            <w:pPr>
              <w:spacing w:line="360" w:lineRule="auto"/>
              <w:jc w:val="both"/>
              <w:rPr>
                <w:rFonts w:ascii="Arial" w:hAnsi="Arial" w:cs="Arial"/>
                <w:sz w:val="20"/>
                <w:szCs w:val="20"/>
              </w:rPr>
            </w:pPr>
            <w:r>
              <w:rPr>
                <w:rFonts w:ascii="Arial" w:hAnsi="Arial" w:cs="Arial"/>
                <w:sz w:val="20"/>
                <w:szCs w:val="20"/>
              </w:rPr>
              <w:t>1,244,015,563</w:t>
            </w:r>
          </w:p>
        </w:tc>
      </w:tr>
      <w:tr w:rsidR="008A4298" w:rsidTr="000A19BD">
        <w:tc>
          <w:tcPr>
            <w:tcW w:w="472" w:type="dxa"/>
          </w:tcPr>
          <w:p w:rsidR="008A4298" w:rsidRDefault="000A19BD" w:rsidP="00F86F51">
            <w:pPr>
              <w:spacing w:line="360" w:lineRule="auto"/>
              <w:jc w:val="both"/>
              <w:rPr>
                <w:rFonts w:ascii="Arial" w:hAnsi="Arial" w:cs="Arial"/>
                <w:sz w:val="20"/>
                <w:szCs w:val="20"/>
              </w:rPr>
            </w:pPr>
            <w:r>
              <w:rPr>
                <w:rFonts w:ascii="Arial" w:hAnsi="Arial" w:cs="Arial"/>
                <w:sz w:val="20"/>
                <w:szCs w:val="20"/>
              </w:rPr>
              <w:t>1</w:t>
            </w:r>
          </w:p>
        </w:tc>
        <w:tc>
          <w:tcPr>
            <w:tcW w:w="5913" w:type="dxa"/>
          </w:tcPr>
          <w:p w:rsidR="008A4298" w:rsidRDefault="000A19BD" w:rsidP="00F86F51">
            <w:pPr>
              <w:spacing w:line="360" w:lineRule="auto"/>
              <w:jc w:val="both"/>
              <w:rPr>
                <w:rFonts w:ascii="Arial" w:hAnsi="Arial" w:cs="Arial"/>
                <w:sz w:val="20"/>
                <w:szCs w:val="20"/>
              </w:rPr>
            </w:pPr>
            <w:r>
              <w:rPr>
                <w:rFonts w:ascii="Arial" w:hAnsi="Arial" w:cs="Arial"/>
                <w:sz w:val="20"/>
                <w:szCs w:val="20"/>
              </w:rPr>
              <w:t>Dividend payment for 2019: 8%/ charter capital</w:t>
            </w:r>
          </w:p>
        </w:tc>
        <w:tc>
          <w:tcPr>
            <w:tcW w:w="3191" w:type="dxa"/>
          </w:tcPr>
          <w:p w:rsidR="008A4298" w:rsidRDefault="00BD16D3" w:rsidP="00F86F51">
            <w:pPr>
              <w:spacing w:line="360" w:lineRule="auto"/>
              <w:jc w:val="both"/>
              <w:rPr>
                <w:rFonts w:ascii="Arial" w:hAnsi="Arial" w:cs="Arial"/>
                <w:sz w:val="20"/>
                <w:szCs w:val="20"/>
              </w:rPr>
            </w:pPr>
            <w:r>
              <w:rPr>
                <w:rFonts w:ascii="Arial" w:hAnsi="Arial" w:cs="Arial"/>
                <w:sz w:val="20"/>
                <w:szCs w:val="20"/>
              </w:rPr>
              <w:t>1,146,062,400</w:t>
            </w:r>
          </w:p>
        </w:tc>
      </w:tr>
      <w:tr w:rsidR="008A4298" w:rsidTr="000A19BD">
        <w:tc>
          <w:tcPr>
            <w:tcW w:w="472" w:type="dxa"/>
          </w:tcPr>
          <w:p w:rsidR="008A4298" w:rsidRDefault="000A19BD" w:rsidP="00F86F51">
            <w:pPr>
              <w:spacing w:line="360" w:lineRule="auto"/>
              <w:jc w:val="both"/>
              <w:rPr>
                <w:rFonts w:ascii="Arial" w:hAnsi="Arial" w:cs="Arial"/>
                <w:sz w:val="20"/>
                <w:szCs w:val="20"/>
              </w:rPr>
            </w:pPr>
            <w:r>
              <w:rPr>
                <w:rFonts w:ascii="Arial" w:hAnsi="Arial" w:cs="Arial"/>
                <w:sz w:val="20"/>
                <w:szCs w:val="20"/>
              </w:rPr>
              <w:t>2</w:t>
            </w:r>
          </w:p>
        </w:tc>
        <w:tc>
          <w:tcPr>
            <w:tcW w:w="5913" w:type="dxa"/>
          </w:tcPr>
          <w:p w:rsidR="008A4298" w:rsidRDefault="000A19BD" w:rsidP="00F86F51">
            <w:pPr>
              <w:spacing w:line="360" w:lineRule="auto"/>
              <w:jc w:val="both"/>
              <w:rPr>
                <w:rFonts w:ascii="Arial" w:hAnsi="Arial" w:cs="Arial"/>
                <w:sz w:val="20"/>
                <w:szCs w:val="20"/>
              </w:rPr>
            </w:pPr>
            <w:r>
              <w:rPr>
                <w:rFonts w:ascii="Arial" w:hAnsi="Arial" w:cs="Arial"/>
                <w:sz w:val="20"/>
                <w:szCs w:val="20"/>
              </w:rPr>
              <w:t>Remaining amount for funds</w:t>
            </w:r>
          </w:p>
        </w:tc>
        <w:tc>
          <w:tcPr>
            <w:tcW w:w="3191" w:type="dxa"/>
          </w:tcPr>
          <w:p w:rsidR="008A4298" w:rsidRDefault="00BD16D3" w:rsidP="00F86F51">
            <w:pPr>
              <w:spacing w:line="360" w:lineRule="auto"/>
              <w:jc w:val="both"/>
              <w:rPr>
                <w:rFonts w:ascii="Arial" w:hAnsi="Arial" w:cs="Arial"/>
                <w:sz w:val="20"/>
                <w:szCs w:val="20"/>
              </w:rPr>
            </w:pPr>
            <w:r>
              <w:rPr>
                <w:rFonts w:ascii="Arial" w:hAnsi="Arial" w:cs="Arial"/>
                <w:sz w:val="20"/>
                <w:szCs w:val="20"/>
              </w:rPr>
              <w:t>97,953,163</w:t>
            </w:r>
          </w:p>
        </w:tc>
      </w:tr>
      <w:tr w:rsidR="008A4298" w:rsidTr="000A19BD">
        <w:tc>
          <w:tcPr>
            <w:tcW w:w="472" w:type="dxa"/>
          </w:tcPr>
          <w:p w:rsidR="008A4298" w:rsidRDefault="008A4298" w:rsidP="00F86F51">
            <w:pPr>
              <w:spacing w:line="360" w:lineRule="auto"/>
              <w:jc w:val="both"/>
              <w:rPr>
                <w:rFonts w:ascii="Arial" w:hAnsi="Arial" w:cs="Arial"/>
                <w:sz w:val="20"/>
                <w:szCs w:val="20"/>
              </w:rPr>
            </w:pPr>
          </w:p>
        </w:tc>
        <w:tc>
          <w:tcPr>
            <w:tcW w:w="5913" w:type="dxa"/>
          </w:tcPr>
          <w:p w:rsidR="008A4298" w:rsidRDefault="000A19BD" w:rsidP="00F86F51">
            <w:pPr>
              <w:spacing w:line="360" w:lineRule="auto"/>
              <w:jc w:val="both"/>
              <w:rPr>
                <w:rFonts w:ascii="Arial" w:hAnsi="Arial" w:cs="Arial"/>
                <w:sz w:val="20"/>
                <w:szCs w:val="20"/>
              </w:rPr>
            </w:pPr>
            <w:r>
              <w:rPr>
                <w:rFonts w:ascii="Arial" w:hAnsi="Arial" w:cs="Arial"/>
                <w:sz w:val="20"/>
                <w:szCs w:val="20"/>
              </w:rPr>
              <w:t xml:space="preserve">- Investment Development Fund </w:t>
            </w:r>
          </w:p>
        </w:tc>
        <w:tc>
          <w:tcPr>
            <w:tcW w:w="3191" w:type="dxa"/>
          </w:tcPr>
          <w:p w:rsidR="008A4298" w:rsidRDefault="00BD16D3" w:rsidP="00F86F51">
            <w:pPr>
              <w:spacing w:line="360" w:lineRule="auto"/>
              <w:jc w:val="both"/>
              <w:rPr>
                <w:rFonts w:ascii="Arial" w:hAnsi="Arial" w:cs="Arial"/>
                <w:sz w:val="20"/>
                <w:szCs w:val="20"/>
              </w:rPr>
            </w:pPr>
            <w:r>
              <w:rPr>
                <w:rFonts w:ascii="Arial" w:hAnsi="Arial" w:cs="Arial"/>
                <w:sz w:val="20"/>
                <w:szCs w:val="20"/>
              </w:rPr>
              <w:t>-</w:t>
            </w:r>
          </w:p>
        </w:tc>
      </w:tr>
      <w:tr w:rsidR="008A4298" w:rsidTr="000A19BD">
        <w:tc>
          <w:tcPr>
            <w:tcW w:w="472" w:type="dxa"/>
          </w:tcPr>
          <w:p w:rsidR="008A4298" w:rsidRDefault="008A4298" w:rsidP="00F86F51">
            <w:pPr>
              <w:spacing w:line="360" w:lineRule="auto"/>
              <w:jc w:val="both"/>
              <w:rPr>
                <w:rFonts w:ascii="Arial" w:hAnsi="Arial" w:cs="Arial"/>
                <w:sz w:val="20"/>
                <w:szCs w:val="20"/>
              </w:rPr>
            </w:pPr>
          </w:p>
        </w:tc>
        <w:tc>
          <w:tcPr>
            <w:tcW w:w="5913" w:type="dxa"/>
          </w:tcPr>
          <w:p w:rsidR="008A4298" w:rsidRDefault="000A19BD" w:rsidP="00F86F51">
            <w:pPr>
              <w:spacing w:line="360" w:lineRule="auto"/>
              <w:jc w:val="both"/>
              <w:rPr>
                <w:rFonts w:ascii="Arial" w:hAnsi="Arial" w:cs="Arial"/>
                <w:sz w:val="20"/>
                <w:szCs w:val="20"/>
              </w:rPr>
            </w:pPr>
            <w:r>
              <w:rPr>
                <w:rFonts w:ascii="Arial" w:hAnsi="Arial" w:cs="Arial"/>
                <w:sz w:val="20"/>
                <w:szCs w:val="20"/>
              </w:rPr>
              <w:t>- Reward fund to employees</w:t>
            </w:r>
          </w:p>
        </w:tc>
        <w:tc>
          <w:tcPr>
            <w:tcW w:w="3191" w:type="dxa"/>
          </w:tcPr>
          <w:p w:rsidR="008A4298" w:rsidRDefault="00BD16D3" w:rsidP="00F86F51">
            <w:pPr>
              <w:spacing w:line="360" w:lineRule="auto"/>
              <w:jc w:val="both"/>
              <w:rPr>
                <w:rFonts w:ascii="Arial" w:hAnsi="Arial" w:cs="Arial"/>
                <w:sz w:val="20"/>
                <w:szCs w:val="20"/>
              </w:rPr>
            </w:pPr>
            <w:r>
              <w:rPr>
                <w:rFonts w:ascii="Arial" w:hAnsi="Arial" w:cs="Arial"/>
                <w:sz w:val="20"/>
                <w:szCs w:val="20"/>
              </w:rPr>
              <w:t>-</w:t>
            </w:r>
          </w:p>
        </w:tc>
      </w:tr>
      <w:tr w:rsidR="008A4298" w:rsidTr="000A19BD">
        <w:tc>
          <w:tcPr>
            <w:tcW w:w="472" w:type="dxa"/>
          </w:tcPr>
          <w:p w:rsidR="008A4298" w:rsidRDefault="008A4298" w:rsidP="00F86F51">
            <w:pPr>
              <w:spacing w:line="360" w:lineRule="auto"/>
              <w:jc w:val="both"/>
              <w:rPr>
                <w:rFonts w:ascii="Arial" w:hAnsi="Arial" w:cs="Arial"/>
                <w:sz w:val="20"/>
                <w:szCs w:val="20"/>
              </w:rPr>
            </w:pPr>
          </w:p>
        </w:tc>
        <w:tc>
          <w:tcPr>
            <w:tcW w:w="5913" w:type="dxa"/>
          </w:tcPr>
          <w:p w:rsidR="008A4298" w:rsidRDefault="000A19BD" w:rsidP="00F86F51">
            <w:pPr>
              <w:spacing w:line="360" w:lineRule="auto"/>
              <w:jc w:val="both"/>
              <w:rPr>
                <w:rFonts w:ascii="Arial" w:hAnsi="Arial" w:cs="Arial"/>
                <w:sz w:val="20"/>
                <w:szCs w:val="20"/>
              </w:rPr>
            </w:pPr>
            <w:r>
              <w:rPr>
                <w:rFonts w:ascii="Arial" w:hAnsi="Arial" w:cs="Arial"/>
                <w:sz w:val="20"/>
                <w:szCs w:val="20"/>
              </w:rPr>
              <w:t xml:space="preserve">- Welfare Reward Fund </w:t>
            </w:r>
          </w:p>
        </w:tc>
        <w:tc>
          <w:tcPr>
            <w:tcW w:w="3191" w:type="dxa"/>
          </w:tcPr>
          <w:p w:rsidR="008A4298" w:rsidRDefault="00BD16D3" w:rsidP="00F86F51">
            <w:pPr>
              <w:spacing w:line="360" w:lineRule="auto"/>
              <w:jc w:val="both"/>
              <w:rPr>
                <w:rFonts w:ascii="Arial" w:hAnsi="Arial" w:cs="Arial"/>
                <w:sz w:val="20"/>
                <w:szCs w:val="20"/>
              </w:rPr>
            </w:pPr>
            <w:r>
              <w:rPr>
                <w:rFonts w:ascii="Arial" w:hAnsi="Arial" w:cs="Arial"/>
                <w:sz w:val="20"/>
                <w:szCs w:val="20"/>
              </w:rPr>
              <w:t>97,953,163</w:t>
            </w:r>
          </w:p>
        </w:tc>
      </w:tr>
    </w:tbl>
    <w:p w:rsidR="008A4298" w:rsidRDefault="008A4298" w:rsidP="00F86F51">
      <w:pPr>
        <w:spacing w:line="360" w:lineRule="auto"/>
        <w:jc w:val="both"/>
        <w:rPr>
          <w:rFonts w:ascii="Arial" w:hAnsi="Arial" w:cs="Arial"/>
          <w:sz w:val="20"/>
          <w:szCs w:val="20"/>
        </w:rPr>
      </w:pPr>
    </w:p>
    <w:p w:rsidR="00BD16D3" w:rsidRDefault="00BD16D3" w:rsidP="00F86F51">
      <w:pPr>
        <w:spacing w:line="360" w:lineRule="auto"/>
        <w:jc w:val="both"/>
        <w:rPr>
          <w:rFonts w:ascii="Arial" w:hAnsi="Arial" w:cs="Arial"/>
          <w:sz w:val="20"/>
          <w:szCs w:val="20"/>
        </w:rPr>
      </w:pPr>
      <w:r>
        <w:rPr>
          <w:rFonts w:ascii="Arial" w:hAnsi="Arial" w:cs="Arial"/>
          <w:sz w:val="20"/>
          <w:szCs w:val="20"/>
        </w:rPr>
        <w:t>The annual General Meeting of Shareholders assigned the Board of Directors to complete the procedures for dividend payment to shareholders in accordance with the law</w:t>
      </w:r>
    </w:p>
    <w:p w:rsidR="00BD16D3" w:rsidRDefault="00BD16D3" w:rsidP="00F86F51">
      <w:pPr>
        <w:spacing w:line="360" w:lineRule="auto"/>
        <w:jc w:val="both"/>
        <w:rPr>
          <w:rFonts w:ascii="Arial" w:hAnsi="Arial" w:cs="Arial"/>
          <w:sz w:val="20"/>
          <w:szCs w:val="20"/>
        </w:rPr>
      </w:pPr>
      <w:r>
        <w:rPr>
          <w:rFonts w:ascii="Arial" w:hAnsi="Arial" w:cs="Arial"/>
          <w:sz w:val="20"/>
          <w:szCs w:val="20"/>
        </w:rPr>
        <w:t>Article 3: Approve the remuneration payment to the Board of Directors, Supervisory Board and salary for the Company’s managers in 2019 and dividend payment rate for 2020</w:t>
      </w:r>
    </w:p>
    <w:p w:rsidR="00BD16D3" w:rsidRDefault="00BD16D3" w:rsidP="00F86F51">
      <w:pPr>
        <w:spacing w:line="360" w:lineRule="auto"/>
        <w:jc w:val="both"/>
        <w:rPr>
          <w:rFonts w:ascii="Arial" w:hAnsi="Arial" w:cs="Arial"/>
          <w:sz w:val="20"/>
          <w:szCs w:val="20"/>
        </w:rPr>
      </w:pPr>
      <w:r>
        <w:rPr>
          <w:rFonts w:ascii="Arial" w:hAnsi="Arial" w:cs="Arial"/>
          <w:sz w:val="20"/>
          <w:szCs w:val="20"/>
        </w:rPr>
        <w:t>3.1 Salary, remuneration payment in 2019</w:t>
      </w:r>
    </w:p>
    <w:p w:rsidR="00BD16D3" w:rsidRDefault="00BD16D3" w:rsidP="00F86F51">
      <w:pPr>
        <w:spacing w:line="360" w:lineRule="auto"/>
        <w:jc w:val="both"/>
        <w:rPr>
          <w:rFonts w:ascii="Arial" w:hAnsi="Arial" w:cs="Arial"/>
          <w:sz w:val="20"/>
          <w:szCs w:val="20"/>
        </w:rPr>
      </w:pPr>
      <w:r>
        <w:rPr>
          <w:rFonts w:ascii="Arial" w:hAnsi="Arial" w:cs="Arial"/>
          <w:sz w:val="20"/>
          <w:szCs w:val="20"/>
        </w:rPr>
        <w:t xml:space="preserve">In 2019: Remuneration for </w:t>
      </w:r>
      <w:r w:rsidR="00AB3C3B">
        <w:rPr>
          <w:rFonts w:ascii="Arial" w:hAnsi="Arial" w:cs="Arial"/>
          <w:sz w:val="20"/>
          <w:szCs w:val="20"/>
        </w:rPr>
        <w:t xml:space="preserve">full-time </w:t>
      </w:r>
      <w:r>
        <w:rPr>
          <w:rFonts w:ascii="Arial" w:hAnsi="Arial" w:cs="Arial"/>
          <w:sz w:val="20"/>
          <w:szCs w:val="20"/>
        </w:rPr>
        <w:t>members of the Board of Directors, Supervisory Board</w:t>
      </w:r>
      <w:r w:rsidR="00AB3C3B">
        <w:rPr>
          <w:rFonts w:ascii="Arial" w:hAnsi="Arial" w:cs="Arial"/>
          <w:sz w:val="20"/>
          <w:szCs w:val="20"/>
        </w:rPr>
        <w:t>, and monthly salary of the managers comply with the General Mandate of 2019 as follows:</w:t>
      </w:r>
    </w:p>
    <w:p w:rsidR="00C104C0" w:rsidRDefault="00AB3C3B" w:rsidP="00F86F51">
      <w:pPr>
        <w:spacing w:line="360" w:lineRule="auto"/>
        <w:jc w:val="both"/>
        <w:rPr>
          <w:rFonts w:ascii="Arial" w:hAnsi="Arial" w:cs="Arial"/>
          <w:sz w:val="20"/>
          <w:szCs w:val="20"/>
        </w:rPr>
      </w:pPr>
      <w:r>
        <w:rPr>
          <w:rFonts w:ascii="Arial" w:hAnsi="Arial" w:cs="Arial"/>
          <w:sz w:val="20"/>
          <w:szCs w:val="20"/>
        </w:rPr>
        <w:t>Unit: VND</w:t>
      </w:r>
    </w:p>
    <w:tbl>
      <w:tblPr>
        <w:tblStyle w:val="TableGrid"/>
        <w:tblW w:w="0" w:type="auto"/>
        <w:tblLook w:val="04A0" w:firstRow="1" w:lastRow="0" w:firstColumn="1" w:lastColumn="0" w:noHBand="0" w:noVBand="1"/>
      </w:tblPr>
      <w:tblGrid>
        <w:gridCol w:w="472"/>
        <w:gridCol w:w="2230"/>
        <w:gridCol w:w="1355"/>
        <w:gridCol w:w="1348"/>
        <w:gridCol w:w="1351"/>
        <w:gridCol w:w="1473"/>
        <w:gridCol w:w="1347"/>
      </w:tblGrid>
      <w:tr w:rsidR="00C104C0" w:rsidTr="00CC3D88">
        <w:tc>
          <w:tcPr>
            <w:tcW w:w="472" w:type="dxa"/>
            <w:vMerge w:val="restart"/>
          </w:tcPr>
          <w:p w:rsidR="00C104C0" w:rsidRDefault="00C104C0" w:rsidP="00F86F51">
            <w:pPr>
              <w:spacing w:line="360" w:lineRule="auto"/>
              <w:jc w:val="both"/>
              <w:rPr>
                <w:rFonts w:ascii="Arial" w:hAnsi="Arial" w:cs="Arial"/>
                <w:sz w:val="20"/>
                <w:szCs w:val="20"/>
              </w:rPr>
            </w:pPr>
            <w:r>
              <w:rPr>
                <w:rFonts w:ascii="Arial" w:hAnsi="Arial" w:cs="Arial"/>
                <w:sz w:val="20"/>
                <w:szCs w:val="20"/>
              </w:rPr>
              <w:t>No</w:t>
            </w:r>
          </w:p>
        </w:tc>
        <w:tc>
          <w:tcPr>
            <w:tcW w:w="2230" w:type="dxa"/>
            <w:vMerge w:val="restart"/>
          </w:tcPr>
          <w:p w:rsidR="00C104C0" w:rsidRDefault="00C104C0" w:rsidP="00F86F51">
            <w:pPr>
              <w:spacing w:line="360" w:lineRule="auto"/>
              <w:jc w:val="both"/>
              <w:rPr>
                <w:rFonts w:ascii="Arial" w:hAnsi="Arial" w:cs="Arial"/>
                <w:sz w:val="20"/>
                <w:szCs w:val="20"/>
              </w:rPr>
            </w:pPr>
            <w:r>
              <w:rPr>
                <w:rFonts w:ascii="Arial" w:hAnsi="Arial" w:cs="Arial"/>
                <w:sz w:val="20"/>
                <w:szCs w:val="20"/>
              </w:rPr>
              <w:t>Position</w:t>
            </w:r>
          </w:p>
        </w:tc>
        <w:tc>
          <w:tcPr>
            <w:tcW w:w="1355" w:type="dxa"/>
            <w:vMerge w:val="restart"/>
          </w:tcPr>
          <w:p w:rsidR="00C104C0" w:rsidRDefault="00C104C0" w:rsidP="00F86F51">
            <w:pPr>
              <w:spacing w:line="360" w:lineRule="auto"/>
              <w:jc w:val="both"/>
              <w:rPr>
                <w:rFonts w:ascii="Arial" w:hAnsi="Arial" w:cs="Arial"/>
                <w:sz w:val="20"/>
                <w:szCs w:val="20"/>
              </w:rPr>
            </w:pPr>
            <w:r>
              <w:rPr>
                <w:rFonts w:ascii="Arial" w:hAnsi="Arial" w:cs="Arial"/>
                <w:sz w:val="20"/>
                <w:szCs w:val="20"/>
              </w:rPr>
              <w:t>Number of persons</w:t>
            </w:r>
          </w:p>
        </w:tc>
        <w:tc>
          <w:tcPr>
            <w:tcW w:w="1348" w:type="dxa"/>
            <w:vMerge w:val="restart"/>
          </w:tcPr>
          <w:p w:rsidR="00C104C0" w:rsidRDefault="00C104C0" w:rsidP="00F86F51">
            <w:pPr>
              <w:spacing w:line="360" w:lineRule="auto"/>
              <w:jc w:val="both"/>
              <w:rPr>
                <w:rFonts w:ascii="Arial" w:hAnsi="Arial" w:cs="Arial"/>
                <w:sz w:val="20"/>
                <w:szCs w:val="20"/>
              </w:rPr>
            </w:pPr>
            <w:r>
              <w:rPr>
                <w:rFonts w:ascii="Arial" w:hAnsi="Arial" w:cs="Arial"/>
                <w:sz w:val="20"/>
                <w:szCs w:val="20"/>
              </w:rPr>
              <w:t>Total</w:t>
            </w:r>
          </w:p>
        </w:tc>
        <w:tc>
          <w:tcPr>
            <w:tcW w:w="2824" w:type="dxa"/>
            <w:gridSpan w:val="2"/>
          </w:tcPr>
          <w:p w:rsidR="00C104C0" w:rsidRDefault="00C104C0" w:rsidP="00C104C0">
            <w:pPr>
              <w:spacing w:line="360" w:lineRule="auto"/>
              <w:jc w:val="center"/>
              <w:rPr>
                <w:rFonts w:ascii="Arial" w:hAnsi="Arial" w:cs="Arial"/>
                <w:sz w:val="20"/>
                <w:szCs w:val="20"/>
              </w:rPr>
            </w:pPr>
            <w:r>
              <w:rPr>
                <w:rFonts w:ascii="Arial" w:hAnsi="Arial" w:cs="Arial"/>
                <w:sz w:val="20"/>
                <w:szCs w:val="20"/>
              </w:rPr>
              <w:t>In which</w:t>
            </w:r>
          </w:p>
        </w:tc>
        <w:tc>
          <w:tcPr>
            <w:tcW w:w="1347" w:type="dxa"/>
            <w:vMerge w:val="restart"/>
          </w:tcPr>
          <w:p w:rsidR="00C104C0" w:rsidRDefault="00C104C0" w:rsidP="00F86F51">
            <w:pPr>
              <w:spacing w:line="360" w:lineRule="auto"/>
              <w:jc w:val="both"/>
              <w:rPr>
                <w:rFonts w:ascii="Arial" w:hAnsi="Arial" w:cs="Arial"/>
                <w:sz w:val="20"/>
                <w:szCs w:val="20"/>
              </w:rPr>
            </w:pPr>
            <w:r>
              <w:rPr>
                <w:rFonts w:ascii="Arial" w:hAnsi="Arial" w:cs="Arial"/>
                <w:sz w:val="20"/>
                <w:szCs w:val="20"/>
              </w:rPr>
              <w:t>Note</w:t>
            </w:r>
          </w:p>
        </w:tc>
      </w:tr>
      <w:tr w:rsidR="00C104C0" w:rsidTr="00C104C0">
        <w:tc>
          <w:tcPr>
            <w:tcW w:w="472" w:type="dxa"/>
            <w:vMerge/>
          </w:tcPr>
          <w:p w:rsidR="00C104C0" w:rsidRDefault="00C104C0" w:rsidP="00F86F51">
            <w:pPr>
              <w:spacing w:line="360" w:lineRule="auto"/>
              <w:jc w:val="both"/>
              <w:rPr>
                <w:rFonts w:ascii="Arial" w:hAnsi="Arial" w:cs="Arial"/>
                <w:sz w:val="20"/>
                <w:szCs w:val="20"/>
              </w:rPr>
            </w:pPr>
          </w:p>
        </w:tc>
        <w:tc>
          <w:tcPr>
            <w:tcW w:w="2230" w:type="dxa"/>
            <w:vMerge/>
          </w:tcPr>
          <w:p w:rsidR="00C104C0" w:rsidRDefault="00C104C0" w:rsidP="00F86F51">
            <w:pPr>
              <w:spacing w:line="360" w:lineRule="auto"/>
              <w:jc w:val="both"/>
              <w:rPr>
                <w:rFonts w:ascii="Arial" w:hAnsi="Arial" w:cs="Arial"/>
                <w:sz w:val="20"/>
                <w:szCs w:val="20"/>
              </w:rPr>
            </w:pPr>
          </w:p>
        </w:tc>
        <w:tc>
          <w:tcPr>
            <w:tcW w:w="1355" w:type="dxa"/>
            <w:vMerge/>
          </w:tcPr>
          <w:p w:rsidR="00C104C0" w:rsidRDefault="00C104C0" w:rsidP="00F86F51">
            <w:pPr>
              <w:spacing w:line="360" w:lineRule="auto"/>
              <w:jc w:val="both"/>
              <w:rPr>
                <w:rFonts w:ascii="Arial" w:hAnsi="Arial" w:cs="Arial"/>
                <w:sz w:val="20"/>
                <w:szCs w:val="20"/>
              </w:rPr>
            </w:pPr>
          </w:p>
        </w:tc>
        <w:tc>
          <w:tcPr>
            <w:tcW w:w="1348" w:type="dxa"/>
            <w:vMerge/>
          </w:tcPr>
          <w:p w:rsidR="00C104C0" w:rsidRDefault="00C104C0" w:rsidP="00F86F51">
            <w:pPr>
              <w:spacing w:line="360" w:lineRule="auto"/>
              <w:jc w:val="both"/>
              <w:rPr>
                <w:rFonts w:ascii="Arial" w:hAnsi="Arial" w:cs="Arial"/>
                <w:sz w:val="20"/>
                <w:szCs w:val="20"/>
              </w:rPr>
            </w:pPr>
          </w:p>
        </w:tc>
        <w:tc>
          <w:tcPr>
            <w:tcW w:w="1351" w:type="dxa"/>
          </w:tcPr>
          <w:p w:rsidR="00C104C0" w:rsidRDefault="00C104C0" w:rsidP="00F86F51">
            <w:pPr>
              <w:spacing w:line="360" w:lineRule="auto"/>
              <w:jc w:val="both"/>
              <w:rPr>
                <w:rFonts w:ascii="Arial" w:hAnsi="Arial" w:cs="Arial"/>
                <w:sz w:val="20"/>
                <w:szCs w:val="20"/>
              </w:rPr>
            </w:pPr>
            <w:r>
              <w:rPr>
                <w:rFonts w:ascii="Arial" w:hAnsi="Arial" w:cs="Arial"/>
                <w:sz w:val="20"/>
                <w:szCs w:val="20"/>
              </w:rPr>
              <w:t>Salary</w:t>
            </w:r>
          </w:p>
        </w:tc>
        <w:tc>
          <w:tcPr>
            <w:tcW w:w="1473" w:type="dxa"/>
          </w:tcPr>
          <w:p w:rsidR="00C104C0" w:rsidRDefault="00C104C0" w:rsidP="00F86F51">
            <w:pPr>
              <w:spacing w:line="360" w:lineRule="auto"/>
              <w:jc w:val="both"/>
              <w:rPr>
                <w:rFonts w:ascii="Arial" w:hAnsi="Arial" w:cs="Arial"/>
                <w:sz w:val="20"/>
                <w:szCs w:val="20"/>
              </w:rPr>
            </w:pPr>
            <w:r>
              <w:rPr>
                <w:rFonts w:ascii="Arial" w:hAnsi="Arial" w:cs="Arial"/>
                <w:sz w:val="20"/>
                <w:szCs w:val="20"/>
              </w:rPr>
              <w:t xml:space="preserve">Remuneration </w:t>
            </w:r>
          </w:p>
        </w:tc>
        <w:tc>
          <w:tcPr>
            <w:tcW w:w="1347" w:type="dxa"/>
            <w:vMerge/>
          </w:tcPr>
          <w:p w:rsidR="00C104C0" w:rsidRDefault="00C104C0" w:rsidP="00F86F51">
            <w:pPr>
              <w:spacing w:line="360" w:lineRule="auto"/>
              <w:jc w:val="both"/>
              <w:rPr>
                <w:rFonts w:ascii="Arial" w:hAnsi="Arial" w:cs="Arial"/>
                <w:sz w:val="20"/>
                <w:szCs w:val="20"/>
              </w:rPr>
            </w:pPr>
          </w:p>
        </w:tc>
      </w:tr>
      <w:tr w:rsidR="00C104C0" w:rsidTr="00C104C0">
        <w:tc>
          <w:tcPr>
            <w:tcW w:w="472" w:type="dxa"/>
          </w:tcPr>
          <w:p w:rsidR="00C104C0" w:rsidRDefault="00C104C0" w:rsidP="00F86F51">
            <w:pPr>
              <w:spacing w:line="360" w:lineRule="auto"/>
              <w:jc w:val="both"/>
              <w:rPr>
                <w:rFonts w:ascii="Arial" w:hAnsi="Arial" w:cs="Arial"/>
                <w:sz w:val="20"/>
                <w:szCs w:val="20"/>
              </w:rPr>
            </w:pPr>
            <w:r>
              <w:rPr>
                <w:rFonts w:ascii="Arial" w:hAnsi="Arial" w:cs="Arial"/>
                <w:sz w:val="20"/>
                <w:szCs w:val="20"/>
              </w:rPr>
              <w:t>1</w:t>
            </w:r>
          </w:p>
        </w:tc>
        <w:tc>
          <w:tcPr>
            <w:tcW w:w="2230" w:type="dxa"/>
          </w:tcPr>
          <w:p w:rsidR="00C104C0" w:rsidRDefault="00C104C0" w:rsidP="00F86F51">
            <w:pPr>
              <w:spacing w:line="360" w:lineRule="auto"/>
              <w:jc w:val="both"/>
              <w:rPr>
                <w:rFonts w:ascii="Arial" w:hAnsi="Arial" w:cs="Arial"/>
                <w:sz w:val="20"/>
                <w:szCs w:val="20"/>
              </w:rPr>
            </w:pPr>
            <w:r>
              <w:rPr>
                <w:rFonts w:ascii="Arial" w:hAnsi="Arial" w:cs="Arial"/>
                <w:sz w:val="20"/>
                <w:szCs w:val="20"/>
              </w:rPr>
              <w:t xml:space="preserve">Board of Directors </w:t>
            </w:r>
          </w:p>
        </w:tc>
        <w:tc>
          <w:tcPr>
            <w:tcW w:w="1355" w:type="dxa"/>
          </w:tcPr>
          <w:p w:rsidR="00C104C0" w:rsidRDefault="00C104C0" w:rsidP="00F86F51">
            <w:pPr>
              <w:spacing w:line="360" w:lineRule="auto"/>
              <w:jc w:val="both"/>
              <w:rPr>
                <w:rFonts w:ascii="Arial" w:hAnsi="Arial" w:cs="Arial"/>
                <w:sz w:val="20"/>
                <w:szCs w:val="20"/>
              </w:rPr>
            </w:pPr>
            <w:r>
              <w:rPr>
                <w:rFonts w:ascii="Arial" w:hAnsi="Arial" w:cs="Arial"/>
                <w:sz w:val="20"/>
                <w:szCs w:val="20"/>
              </w:rPr>
              <w:t>5</w:t>
            </w:r>
          </w:p>
        </w:tc>
        <w:tc>
          <w:tcPr>
            <w:tcW w:w="1348" w:type="dxa"/>
          </w:tcPr>
          <w:p w:rsidR="00C104C0" w:rsidRDefault="00C104C0" w:rsidP="00F86F51">
            <w:pPr>
              <w:spacing w:line="360" w:lineRule="auto"/>
              <w:jc w:val="both"/>
              <w:rPr>
                <w:rFonts w:ascii="Arial" w:hAnsi="Arial" w:cs="Arial"/>
                <w:sz w:val="20"/>
                <w:szCs w:val="20"/>
              </w:rPr>
            </w:pPr>
            <w:r>
              <w:rPr>
                <w:rFonts w:ascii="Arial" w:hAnsi="Arial" w:cs="Arial"/>
                <w:sz w:val="20"/>
                <w:szCs w:val="20"/>
              </w:rPr>
              <w:t>254.88</w:t>
            </w:r>
          </w:p>
        </w:tc>
        <w:tc>
          <w:tcPr>
            <w:tcW w:w="1351" w:type="dxa"/>
          </w:tcPr>
          <w:p w:rsidR="00C104C0" w:rsidRDefault="00C104C0" w:rsidP="00F86F51">
            <w:pPr>
              <w:spacing w:line="360" w:lineRule="auto"/>
              <w:jc w:val="both"/>
              <w:rPr>
                <w:rFonts w:ascii="Arial" w:hAnsi="Arial" w:cs="Arial"/>
                <w:sz w:val="20"/>
                <w:szCs w:val="20"/>
              </w:rPr>
            </w:pPr>
          </w:p>
        </w:tc>
        <w:tc>
          <w:tcPr>
            <w:tcW w:w="1473" w:type="dxa"/>
          </w:tcPr>
          <w:p w:rsidR="00C104C0" w:rsidRDefault="00C104C0" w:rsidP="00F86F51">
            <w:pPr>
              <w:spacing w:line="360" w:lineRule="auto"/>
              <w:jc w:val="both"/>
              <w:rPr>
                <w:rFonts w:ascii="Arial" w:hAnsi="Arial" w:cs="Arial"/>
                <w:sz w:val="20"/>
                <w:szCs w:val="20"/>
              </w:rPr>
            </w:pPr>
            <w:r>
              <w:rPr>
                <w:rFonts w:ascii="Arial" w:hAnsi="Arial" w:cs="Arial"/>
                <w:sz w:val="20"/>
                <w:szCs w:val="20"/>
              </w:rPr>
              <w:t>254.88</w:t>
            </w:r>
          </w:p>
        </w:tc>
        <w:tc>
          <w:tcPr>
            <w:tcW w:w="1347" w:type="dxa"/>
          </w:tcPr>
          <w:p w:rsidR="00C104C0" w:rsidRDefault="00C104C0" w:rsidP="00F86F51">
            <w:pPr>
              <w:spacing w:line="360" w:lineRule="auto"/>
              <w:jc w:val="both"/>
              <w:rPr>
                <w:rFonts w:ascii="Arial" w:hAnsi="Arial" w:cs="Arial"/>
                <w:sz w:val="20"/>
                <w:szCs w:val="20"/>
              </w:rPr>
            </w:pPr>
            <w:r>
              <w:rPr>
                <w:rFonts w:ascii="Arial" w:hAnsi="Arial" w:cs="Arial"/>
                <w:sz w:val="20"/>
                <w:szCs w:val="20"/>
              </w:rPr>
              <w:t>Part-time</w:t>
            </w:r>
          </w:p>
        </w:tc>
      </w:tr>
      <w:tr w:rsidR="00C104C0" w:rsidTr="00C104C0">
        <w:tc>
          <w:tcPr>
            <w:tcW w:w="472" w:type="dxa"/>
          </w:tcPr>
          <w:p w:rsidR="00C104C0" w:rsidRDefault="00C104C0" w:rsidP="00F86F51">
            <w:pPr>
              <w:spacing w:line="360" w:lineRule="auto"/>
              <w:jc w:val="both"/>
              <w:rPr>
                <w:rFonts w:ascii="Arial" w:hAnsi="Arial" w:cs="Arial"/>
                <w:sz w:val="20"/>
                <w:szCs w:val="20"/>
              </w:rPr>
            </w:pPr>
            <w:r>
              <w:rPr>
                <w:rFonts w:ascii="Arial" w:hAnsi="Arial" w:cs="Arial"/>
                <w:sz w:val="20"/>
                <w:szCs w:val="20"/>
              </w:rPr>
              <w:t>2</w:t>
            </w:r>
          </w:p>
        </w:tc>
        <w:tc>
          <w:tcPr>
            <w:tcW w:w="2230" w:type="dxa"/>
          </w:tcPr>
          <w:p w:rsidR="00C104C0" w:rsidRDefault="00C104C0" w:rsidP="00F86F51">
            <w:pPr>
              <w:spacing w:line="360" w:lineRule="auto"/>
              <w:jc w:val="both"/>
              <w:rPr>
                <w:rFonts w:ascii="Arial" w:hAnsi="Arial" w:cs="Arial"/>
                <w:sz w:val="20"/>
                <w:szCs w:val="20"/>
              </w:rPr>
            </w:pPr>
            <w:r>
              <w:rPr>
                <w:rFonts w:ascii="Arial" w:hAnsi="Arial" w:cs="Arial"/>
                <w:sz w:val="20"/>
                <w:szCs w:val="20"/>
              </w:rPr>
              <w:t xml:space="preserve">Head of the Supervisory Board </w:t>
            </w:r>
          </w:p>
        </w:tc>
        <w:tc>
          <w:tcPr>
            <w:tcW w:w="1355" w:type="dxa"/>
          </w:tcPr>
          <w:p w:rsidR="00C104C0" w:rsidRDefault="00C104C0" w:rsidP="00F86F51">
            <w:pPr>
              <w:spacing w:line="360" w:lineRule="auto"/>
              <w:jc w:val="both"/>
              <w:rPr>
                <w:rFonts w:ascii="Arial" w:hAnsi="Arial" w:cs="Arial"/>
                <w:sz w:val="20"/>
                <w:szCs w:val="20"/>
              </w:rPr>
            </w:pPr>
            <w:r>
              <w:rPr>
                <w:rFonts w:ascii="Arial" w:hAnsi="Arial" w:cs="Arial"/>
                <w:sz w:val="20"/>
                <w:szCs w:val="20"/>
              </w:rPr>
              <w:t>1</w:t>
            </w:r>
          </w:p>
        </w:tc>
        <w:tc>
          <w:tcPr>
            <w:tcW w:w="1348" w:type="dxa"/>
          </w:tcPr>
          <w:p w:rsidR="00C104C0" w:rsidRDefault="00326021" w:rsidP="00F86F51">
            <w:pPr>
              <w:spacing w:line="360" w:lineRule="auto"/>
              <w:jc w:val="both"/>
              <w:rPr>
                <w:rFonts w:ascii="Arial" w:hAnsi="Arial" w:cs="Arial"/>
                <w:sz w:val="20"/>
                <w:szCs w:val="20"/>
              </w:rPr>
            </w:pPr>
            <w:r>
              <w:rPr>
                <w:rFonts w:ascii="Arial" w:hAnsi="Arial" w:cs="Arial"/>
                <w:sz w:val="20"/>
                <w:szCs w:val="20"/>
              </w:rPr>
              <w:t>262.4</w:t>
            </w:r>
          </w:p>
        </w:tc>
        <w:tc>
          <w:tcPr>
            <w:tcW w:w="1351" w:type="dxa"/>
          </w:tcPr>
          <w:p w:rsidR="00C104C0" w:rsidRDefault="00326021" w:rsidP="00F86F51">
            <w:pPr>
              <w:spacing w:line="360" w:lineRule="auto"/>
              <w:jc w:val="both"/>
              <w:rPr>
                <w:rFonts w:ascii="Arial" w:hAnsi="Arial" w:cs="Arial"/>
                <w:sz w:val="20"/>
                <w:szCs w:val="20"/>
              </w:rPr>
            </w:pPr>
            <w:r>
              <w:rPr>
                <w:rFonts w:ascii="Arial" w:hAnsi="Arial" w:cs="Arial"/>
                <w:sz w:val="20"/>
                <w:szCs w:val="20"/>
              </w:rPr>
              <w:t>262.4</w:t>
            </w:r>
          </w:p>
        </w:tc>
        <w:tc>
          <w:tcPr>
            <w:tcW w:w="1473" w:type="dxa"/>
          </w:tcPr>
          <w:p w:rsidR="00C104C0" w:rsidRDefault="00C104C0" w:rsidP="00F86F51">
            <w:pPr>
              <w:spacing w:line="360" w:lineRule="auto"/>
              <w:jc w:val="both"/>
              <w:rPr>
                <w:rFonts w:ascii="Arial" w:hAnsi="Arial" w:cs="Arial"/>
                <w:sz w:val="20"/>
                <w:szCs w:val="20"/>
              </w:rPr>
            </w:pPr>
          </w:p>
        </w:tc>
        <w:tc>
          <w:tcPr>
            <w:tcW w:w="1347" w:type="dxa"/>
          </w:tcPr>
          <w:p w:rsidR="00C104C0" w:rsidRDefault="00C104C0" w:rsidP="00F86F51">
            <w:pPr>
              <w:spacing w:line="360" w:lineRule="auto"/>
              <w:jc w:val="both"/>
              <w:rPr>
                <w:rFonts w:ascii="Arial" w:hAnsi="Arial" w:cs="Arial"/>
                <w:sz w:val="20"/>
                <w:szCs w:val="20"/>
              </w:rPr>
            </w:pPr>
            <w:r>
              <w:rPr>
                <w:rFonts w:ascii="Arial" w:hAnsi="Arial" w:cs="Arial"/>
                <w:sz w:val="20"/>
                <w:szCs w:val="20"/>
              </w:rPr>
              <w:t>Full-time</w:t>
            </w:r>
          </w:p>
        </w:tc>
      </w:tr>
      <w:tr w:rsidR="00C104C0" w:rsidTr="00C104C0">
        <w:tc>
          <w:tcPr>
            <w:tcW w:w="472" w:type="dxa"/>
          </w:tcPr>
          <w:p w:rsidR="00C104C0" w:rsidRDefault="00C104C0" w:rsidP="00F86F51">
            <w:pPr>
              <w:spacing w:line="360" w:lineRule="auto"/>
              <w:jc w:val="both"/>
              <w:rPr>
                <w:rFonts w:ascii="Arial" w:hAnsi="Arial" w:cs="Arial"/>
                <w:sz w:val="20"/>
                <w:szCs w:val="20"/>
              </w:rPr>
            </w:pPr>
            <w:r>
              <w:rPr>
                <w:rFonts w:ascii="Arial" w:hAnsi="Arial" w:cs="Arial"/>
                <w:sz w:val="20"/>
                <w:szCs w:val="20"/>
              </w:rPr>
              <w:t>3</w:t>
            </w:r>
          </w:p>
        </w:tc>
        <w:tc>
          <w:tcPr>
            <w:tcW w:w="2230" w:type="dxa"/>
          </w:tcPr>
          <w:p w:rsidR="00C104C0" w:rsidRDefault="00C104C0" w:rsidP="00F86F51">
            <w:pPr>
              <w:spacing w:line="360" w:lineRule="auto"/>
              <w:jc w:val="both"/>
              <w:rPr>
                <w:rFonts w:ascii="Arial" w:hAnsi="Arial" w:cs="Arial"/>
                <w:sz w:val="20"/>
                <w:szCs w:val="20"/>
              </w:rPr>
            </w:pPr>
            <w:r>
              <w:rPr>
                <w:rFonts w:ascii="Arial" w:hAnsi="Arial" w:cs="Arial"/>
                <w:sz w:val="20"/>
                <w:szCs w:val="20"/>
              </w:rPr>
              <w:t xml:space="preserve">Member of the Supervisory Board </w:t>
            </w:r>
          </w:p>
        </w:tc>
        <w:tc>
          <w:tcPr>
            <w:tcW w:w="1355" w:type="dxa"/>
          </w:tcPr>
          <w:p w:rsidR="00C104C0" w:rsidRDefault="00C104C0" w:rsidP="00F86F51">
            <w:pPr>
              <w:spacing w:line="360" w:lineRule="auto"/>
              <w:jc w:val="both"/>
              <w:rPr>
                <w:rFonts w:ascii="Arial" w:hAnsi="Arial" w:cs="Arial"/>
                <w:sz w:val="20"/>
                <w:szCs w:val="20"/>
              </w:rPr>
            </w:pPr>
            <w:r>
              <w:rPr>
                <w:rFonts w:ascii="Arial" w:hAnsi="Arial" w:cs="Arial"/>
                <w:sz w:val="20"/>
                <w:szCs w:val="20"/>
              </w:rPr>
              <w:t>2</w:t>
            </w:r>
          </w:p>
        </w:tc>
        <w:tc>
          <w:tcPr>
            <w:tcW w:w="1348" w:type="dxa"/>
          </w:tcPr>
          <w:p w:rsidR="00C104C0" w:rsidRDefault="00326021" w:rsidP="00F86F51">
            <w:pPr>
              <w:spacing w:line="360" w:lineRule="auto"/>
              <w:jc w:val="both"/>
              <w:rPr>
                <w:rFonts w:ascii="Arial" w:hAnsi="Arial" w:cs="Arial"/>
                <w:sz w:val="20"/>
                <w:szCs w:val="20"/>
              </w:rPr>
            </w:pPr>
            <w:r>
              <w:rPr>
                <w:rFonts w:ascii="Arial" w:hAnsi="Arial" w:cs="Arial"/>
                <w:sz w:val="20"/>
                <w:szCs w:val="20"/>
              </w:rPr>
              <w:t>90.72</w:t>
            </w:r>
          </w:p>
        </w:tc>
        <w:tc>
          <w:tcPr>
            <w:tcW w:w="1351" w:type="dxa"/>
          </w:tcPr>
          <w:p w:rsidR="00C104C0" w:rsidRDefault="00C104C0" w:rsidP="00F86F51">
            <w:pPr>
              <w:spacing w:line="360" w:lineRule="auto"/>
              <w:jc w:val="both"/>
              <w:rPr>
                <w:rFonts w:ascii="Arial" w:hAnsi="Arial" w:cs="Arial"/>
                <w:sz w:val="20"/>
                <w:szCs w:val="20"/>
              </w:rPr>
            </w:pPr>
          </w:p>
        </w:tc>
        <w:tc>
          <w:tcPr>
            <w:tcW w:w="1473" w:type="dxa"/>
          </w:tcPr>
          <w:p w:rsidR="00C104C0" w:rsidRDefault="00326021" w:rsidP="00F86F51">
            <w:pPr>
              <w:spacing w:line="360" w:lineRule="auto"/>
              <w:jc w:val="both"/>
              <w:rPr>
                <w:rFonts w:ascii="Arial" w:hAnsi="Arial" w:cs="Arial"/>
                <w:sz w:val="20"/>
                <w:szCs w:val="20"/>
              </w:rPr>
            </w:pPr>
            <w:r>
              <w:rPr>
                <w:rFonts w:ascii="Arial" w:hAnsi="Arial" w:cs="Arial"/>
                <w:sz w:val="20"/>
                <w:szCs w:val="20"/>
              </w:rPr>
              <w:t>90.72</w:t>
            </w:r>
          </w:p>
        </w:tc>
        <w:tc>
          <w:tcPr>
            <w:tcW w:w="1347" w:type="dxa"/>
          </w:tcPr>
          <w:p w:rsidR="00C104C0" w:rsidRDefault="00326021" w:rsidP="00F86F51">
            <w:pPr>
              <w:spacing w:line="360" w:lineRule="auto"/>
              <w:jc w:val="both"/>
              <w:rPr>
                <w:rFonts w:ascii="Arial" w:hAnsi="Arial" w:cs="Arial"/>
                <w:sz w:val="20"/>
                <w:szCs w:val="20"/>
              </w:rPr>
            </w:pPr>
            <w:r>
              <w:rPr>
                <w:rFonts w:ascii="Arial" w:hAnsi="Arial" w:cs="Arial"/>
                <w:sz w:val="20"/>
                <w:szCs w:val="20"/>
              </w:rPr>
              <w:t>Part-time</w:t>
            </w:r>
          </w:p>
        </w:tc>
      </w:tr>
      <w:tr w:rsidR="001759AA" w:rsidTr="00C104C0">
        <w:tc>
          <w:tcPr>
            <w:tcW w:w="472" w:type="dxa"/>
          </w:tcPr>
          <w:p w:rsidR="001759AA" w:rsidRDefault="001759AA" w:rsidP="001759AA">
            <w:pPr>
              <w:spacing w:line="360" w:lineRule="auto"/>
              <w:jc w:val="both"/>
              <w:rPr>
                <w:rFonts w:ascii="Arial" w:hAnsi="Arial" w:cs="Arial"/>
                <w:sz w:val="20"/>
                <w:szCs w:val="20"/>
              </w:rPr>
            </w:pPr>
            <w:r>
              <w:rPr>
                <w:rFonts w:ascii="Arial" w:hAnsi="Arial" w:cs="Arial"/>
                <w:sz w:val="20"/>
                <w:szCs w:val="20"/>
              </w:rPr>
              <w:t>4</w:t>
            </w:r>
          </w:p>
        </w:tc>
        <w:tc>
          <w:tcPr>
            <w:tcW w:w="2230" w:type="dxa"/>
          </w:tcPr>
          <w:p w:rsidR="001759AA" w:rsidRDefault="001759AA" w:rsidP="001759AA">
            <w:pPr>
              <w:spacing w:line="360" w:lineRule="auto"/>
              <w:jc w:val="both"/>
              <w:rPr>
                <w:rFonts w:ascii="Arial" w:hAnsi="Arial" w:cs="Arial"/>
                <w:sz w:val="20"/>
                <w:szCs w:val="20"/>
              </w:rPr>
            </w:pPr>
            <w:r>
              <w:rPr>
                <w:rFonts w:ascii="Arial" w:hAnsi="Arial" w:cs="Arial"/>
                <w:sz w:val="20"/>
                <w:szCs w:val="20"/>
              </w:rPr>
              <w:t xml:space="preserve">Managers (1 Director, 02 Deputy Directors and 01 Chief Accountant) </w:t>
            </w:r>
          </w:p>
        </w:tc>
        <w:tc>
          <w:tcPr>
            <w:tcW w:w="1355" w:type="dxa"/>
          </w:tcPr>
          <w:p w:rsidR="001759AA" w:rsidRDefault="001759AA" w:rsidP="001759AA">
            <w:pPr>
              <w:spacing w:line="360" w:lineRule="auto"/>
              <w:jc w:val="both"/>
              <w:rPr>
                <w:rFonts w:ascii="Arial" w:hAnsi="Arial" w:cs="Arial"/>
                <w:sz w:val="20"/>
                <w:szCs w:val="20"/>
              </w:rPr>
            </w:pPr>
            <w:r>
              <w:rPr>
                <w:rFonts w:ascii="Arial" w:hAnsi="Arial" w:cs="Arial"/>
                <w:sz w:val="20"/>
                <w:szCs w:val="20"/>
              </w:rPr>
              <w:t>4</w:t>
            </w:r>
          </w:p>
        </w:tc>
        <w:tc>
          <w:tcPr>
            <w:tcW w:w="1348" w:type="dxa"/>
          </w:tcPr>
          <w:p w:rsidR="001759AA" w:rsidRDefault="001759AA" w:rsidP="001759AA">
            <w:pPr>
              <w:spacing w:line="360" w:lineRule="auto"/>
              <w:jc w:val="both"/>
              <w:rPr>
                <w:rFonts w:ascii="Arial" w:hAnsi="Arial" w:cs="Arial"/>
                <w:sz w:val="20"/>
                <w:szCs w:val="20"/>
              </w:rPr>
            </w:pPr>
            <w:r>
              <w:rPr>
                <w:rFonts w:ascii="Arial" w:hAnsi="Arial" w:cs="Arial"/>
                <w:sz w:val="20"/>
                <w:szCs w:val="20"/>
              </w:rPr>
              <w:t>1,060.6</w:t>
            </w:r>
          </w:p>
        </w:tc>
        <w:tc>
          <w:tcPr>
            <w:tcW w:w="1351" w:type="dxa"/>
          </w:tcPr>
          <w:p w:rsidR="001759AA" w:rsidRDefault="001759AA" w:rsidP="001759AA">
            <w:pPr>
              <w:spacing w:line="360" w:lineRule="auto"/>
              <w:jc w:val="both"/>
              <w:rPr>
                <w:rFonts w:ascii="Arial" w:hAnsi="Arial" w:cs="Arial"/>
                <w:sz w:val="20"/>
                <w:szCs w:val="20"/>
              </w:rPr>
            </w:pPr>
            <w:r>
              <w:rPr>
                <w:rFonts w:ascii="Arial" w:hAnsi="Arial" w:cs="Arial"/>
                <w:sz w:val="20"/>
                <w:szCs w:val="20"/>
              </w:rPr>
              <w:t>1,060.6</w:t>
            </w:r>
          </w:p>
        </w:tc>
        <w:tc>
          <w:tcPr>
            <w:tcW w:w="1473" w:type="dxa"/>
          </w:tcPr>
          <w:p w:rsidR="001759AA" w:rsidRDefault="001759AA" w:rsidP="001759AA">
            <w:pPr>
              <w:spacing w:line="360" w:lineRule="auto"/>
              <w:jc w:val="both"/>
              <w:rPr>
                <w:rFonts w:ascii="Arial" w:hAnsi="Arial" w:cs="Arial"/>
                <w:sz w:val="20"/>
                <w:szCs w:val="20"/>
              </w:rPr>
            </w:pPr>
          </w:p>
        </w:tc>
        <w:tc>
          <w:tcPr>
            <w:tcW w:w="1347" w:type="dxa"/>
          </w:tcPr>
          <w:p w:rsidR="001759AA" w:rsidRDefault="001759AA" w:rsidP="001759AA">
            <w:pPr>
              <w:spacing w:line="360" w:lineRule="auto"/>
              <w:jc w:val="both"/>
              <w:rPr>
                <w:rFonts w:ascii="Arial" w:hAnsi="Arial" w:cs="Arial"/>
                <w:sz w:val="20"/>
                <w:szCs w:val="20"/>
              </w:rPr>
            </w:pPr>
            <w:r>
              <w:rPr>
                <w:rFonts w:ascii="Arial" w:hAnsi="Arial" w:cs="Arial"/>
                <w:sz w:val="20"/>
                <w:szCs w:val="20"/>
              </w:rPr>
              <w:t xml:space="preserve">Director, Deputy Director cum member of </w:t>
            </w:r>
            <w:r>
              <w:rPr>
                <w:rFonts w:ascii="Arial" w:hAnsi="Arial" w:cs="Arial"/>
                <w:sz w:val="20"/>
                <w:szCs w:val="20"/>
              </w:rPr>
              <w:lastRenderedPageBreak/>
              <w:t xml:space="preserve">the Board of Directors </w:t>
            </w:r>
          </w:p>
        </w:tc>
      </w:tr>
      <w:tr w:rsidR="001759AA" w:rsidTr="00C104C0">
        <w:tc>
          <w:tcPr>
            <w:tcW w:w="472" w:type="dxa"/>
          </w:tcPr>
          <w:p w:rsidR="001759AA" w:rsidRDefault="001759AA" w:rsidP="001759AA">
            <w:pPr>
              <w:spacing w:line="360" w:lineRule="auto"/>
              <w:jc w:val="both"/>
              <w:rPr>
                <w:rFonts w:ascii="Arial" w:hAnsi="Arial" w:cs="Arial"/>
                <w:sz w:val="20"/>
                <w:szCs w:val="20"/>
              </w:rPr>
            </w:pPr>
          </w:p>
        </w:tc>
        <w:tc>
          <w:tcPr>
            <w:tcW w:w="2230" w:type="dxa"/>
          </w:tcPr>
          <w:p w:rsidR="001759AA" w:rsidRDefault="001759AA" w:rsidP="001759AA">
            <w:pPr>
              <w:spacing w:line="360" w:lineRule="auto"/>
              <w:jc w:val="both"/>
              <w:rPr>
                <w:rFonts w:ascii="Arial" w:hAnsi="Arial" w:cs="Arial"/>
                <w:sz w:val="20"/>
                <w:szCs w:val="20"/>
              </w:rPr>
            </w:pPr>
            <w:r>
              <w:rPr>
                <w:rFonts w:ascii="Arial" w:hAnsi="Arial" w:cs="Arial"/>
                <w:sz w:val="20"/>
                <w:szCs w:val="20"/>
              </w:rPr>
              <w:t>Total</w:t>
            </w:r>
          </w:p>
        </w:tc>
        <w:tc>
          <w:tcPr>
            <w:tcW w:w="1355" w:type="dxa"/>
          </w:tcPr>
          <w:p w:rsidR="001759AA" w:rsidRDefault="001759AA" w:rsidP="001759AA">
            <w:pPr>
              <w:spacing w:line="360" w:lineRule="auto"/>
              <w:jc w:val="both"/>
              <w:rPr>
                <w:rFonts w:ascii="Arial" w:hAnsi="Arial" w:cs="Arial"/>
                <w:sz w:val="20"/>
                <w:szCs w:val="20"/>
              </w:rPr>
            </w:pPr>
          </w:p>
        </w:tc>
        <w:tc>
          <w:tcPr>
            <w:tcW w:w="1348" w:type="dxa"/>
          </w:tcPr>
          <w:p w:rsidR="001759AA" w:rsidRDefault="001759AA" w:rsidP="001759AA">
            <w:pPr>
              <w:spacing w:line="360" w:lineRule="auto"/>
              <w:jc w:val="both"/>
              <w:rPr>
                <w:rFonts w:ascii="Arial" w:hAnsi="Arial" w:cs="Arial"/>
                <w:sz w:val="20"/>
                <w:szCs w:val="20"/>
              </w:rPr>
            </w:pPr>
            <w:r>
              <w:rPr>
                <w:rFonts w:ascii="Arial" w:hAnsi="Arial" w:cs="Arial"/>
                <w:sz w:val="20"/>
                <w:szCs w:val="20"/>
              </w:rPr>
              <w:t>1,668.6</w:t>
            </w:r>
          </w:p>
        </w:tc>
        <w:tc>
          <w:tcPr>
            <w:tcW w:w="1351" w:type="dxa"/>
          </w:tcPr>
          <w:p w:rsidR="001759AA" w:rsidRDefault="001759AA" w:rsidP="001759AA">
            <w:pPr>
              <w:spacing w:line="360" w:lineRule="auto"/>
              <w:jc w:val="both"/>
              <w:rPr>
                <w:rFonts w:ascii="Arial" w:hAnsi="Arial" w:cs="Arial"/>
                <w:sz w:val="20"/>
                <w:szCs w:val="20"/>
              </w:rPr>
            </w:pPr>
            <w:r>
              <w:rPr>
                <w:rFonts w:ascii="Arial" w:hAnsi="Arial" w:cs="Arial"/>
                <w:sz w:val="20"/>
                <w:szCs w:val="20"/>
              </w:rPr>
              <w:t>1,323</w:t>
            </w:r>
          </w:p>
        </w:tc>
        <w:tc>
          <w:tcPr>
            <w:tcW w:w="1473" w:type="dxa"/>
          </w:tcPr>
          <w:p w:rsidR="001759AA" w:rsidRDefault="001759AA" w:rsidP="001759AA">
            <w:pPr>
              <w:spacing w:line="360" w:lineRule="auto"/>
              <w:jc w:val="both"/>
              <w:rPr>
                <w:rFonts w:ascii="Arial" w:hAnsi="Arial" w:cs="Arial"/>
                <w:sz w:val="20"/>
                <w:szCs w:val="20"/>
              </w:rPr>
            </w:pPr>
            <w:r>
              <w:rPr>
                <w:rFonts w:ascii="Arial" w:hAnsi="Arial" w:cs="Arial"/>
                <w:sz w:val="20"/>
                <w:szCs w:val="20"/>
              </w:rPr>
              <w:t>345.6</w:t>
            </w:r>
          </w:p>
        </w:tc>
        <w:tc>
          <w:tcPr>
            <w:tcW w:w="1347" w:type="dxa"/>
          </w:tcPr>
          <w:p w:rsidR="001759AA" w:rsidRDefault="001759AA" w:rsidP="001759AA">
            <w:pPr>
              <w:spacing w:line="360" w:lineRule="auto"/>
              <w:jc w:val="both"/>
              <w:rPr>
                <w:rFonts w:ascii="Arial" w:hAnsi="Arial" w:cs="Arial"/>
                <w:sz w:val="20"/>
                <w:szCs w:val="20"/>
              </w:rPr>
            </w:pPr>
          </w:p>
        </w:tc>
      </w:tr>
    </w:tbl>
    <w:p w:rsidR="00AB3C3B" w:rsidRDefault="00AB3C3B" w:rsidP="00F86F51">
      <w:pPr>
        <w:spacing w:line="360" w:lineRule="auto"/>
        <w:jc w:val="both"/>
        <w:rPr>
          <w:rFonts w:ascii="Arial" w:hAnsi="Arial" w:cs="Arial"/>
          <w:sz w:val="20"/>
          <w:szCs w:val="20"/>
        </w:rPr>
      </w:pPr>
    </w:p>
    <w:p w:rsidR="001759AA" w:rsidRDefault="001759AA" w:rsidP="00F86F51">
      <w:pPr>
        <w:spacing w:line="360" w:lineRule="auto"/>
        <w:jc w:val="both"/>
        <w:rPr>
          <w:rFonts w:ascii="Arial" w:hAnsi="Arial" w:cs="Arial"/>
          <w:sz w:val="20"/>
          <w:szCs w:val="20"/>
        </w:rPr>
      </w:pPr>
      <w:r>
        <w:rPr>
          <w:rFonts w:ascii="Arial" w:hAnsi="Arial" w:cs="Arial"/>
          <w:sz w:val="20"/>
          <w:szCs w:val="20"/>
        </w:rPr>
        <w:t>3.2 Remuneration, salary in 2020</w:t>
      </w:r>
    </w:p>
    <w:p w:rsidR="001759AA" w:rsidRDefault="001759AA" w:rsidP="00F86F51">
      <w:pPr>
        <w:spacing w:line="360" w:lineRule="auto"/>
        <w:jc w:val="both"/>
        <w:rPr>
          <w:rFonts w:ascii="Arial" w:hAnsi="Arial" w:cs="Arial"/>
          <w:sz w:val="20"/>
          <w:szCs w:val="20"/>
        </w:rPr>
      </w:pPr>
      <w:r>
        <w:rPr>
          <w:rFonts w:ascii="Arial" w:hAnsi="Arial" w:cs="Arial"/>
          <w:sz w:val="20"/>
          <w:szCs w:val="20"/>
        </w:rPr>
        <w:t xml:space="preserve">Total remuneration and salary </w:t>
      </w:r>
      <w:r w:rsidR="004B6E77">
        <w:rPr>
          <w:rFonts w:ascii="Arial" w:hAnsi="Arial" w:cs="Arial"/>
          <w:sz w:val="20"/>
          <w:szCs w:val="20"/>
        </w:rPr>
        <w:t>in 2020 which the Company pays full-time members of the Board of Directors, Supervisory Board and managers of the Company</w:t>
      </w:r>
    </w:p>
    <w:tbl>
      <w:tblPr>
        <w:tblStyle w:val="TableGrid"/>
        <w:tblW w:w="0" w:type="auto"/>
        <w:tblLook w:val="04A0" w:firstRow="1" w:lastRow="0" w:firstColumn="1" w:lastColumn="0" w:noHBand="0" w:noVBand="1"/>
      </w:tblPr>
      <w:tblGrid>
        <w:gridCol w:w="648"/>
        <w:gridCol w:w="3870"/>
        <w:gridCol w:w="1227"/>
        <w:gridCol w:w="1915"/>
        <w:gridCol w:w="1916"/>
      </w:tblGrid>
      <w:tr w:rsidR="004B6E77" w:rsidTr="00604836">
        <w:tc>
          <w:tcPr>
            <w:tcW w:w="648" w:type="dxa"/>
          </w:tcPr>
          <w:p w:rsidR="004B6E77" w:rsidRDefault="00AC3B04" w:rsidP="00F86F51">
            <w:pPr>
              <w:spacing w:line="360" w:lineRule="auto"/>
              <w:jc w:val="both"/>
              <w:rPr>
                <w:rFonts w:ascii="Arial" w:hAnsi="Arial" w:cs="Arial"/>
                <w:sz w:val="20"/>
                <w:szCs w:val="20"/>
              </w:rPr>
            </w:pPr>
            <w:r>
              <w:rPr>
                <w:rFonts w:ascii="Arial" w:hAnsi="Arial" w:cs="Arial"/>
                <w:sz w:val="20"/>
                <w:szCs w:val="20"/>
              </w:rPr>
              <w:t>No</w:t>
            </w:r>
          </w:p>
        </w:tc>
        <w:tc>
          <w:tcPr>
            <w:tcW w:w="3870" w:type="dxa"/>
          </w:tcPr>
          <w:p w:rsidR="004B6E77" w:rsidRDefault="00AC3B04" w:rsidP="00F86F51">
            <w:pPr>
              <w:spacing w:line="360" w:lineRule="auto"/>
              <w:jc w:val="both"/>
              <w:rPr>
                <w:rFonts w:ascii="Arial" w:hAnsi="Arial" w:cs="Arial"/>
                <w:sz w:val="20"/>
                <w:szCs w:val="20"/>
              </w:rPr>
            </w:pPr>
            <w:r>
              <w:rPr>
                <w:rFonts w:ascii="Arial" w:hAnsi="Arial" w:cs="Arial"/>
                <w:sz w:val="20"/>
                <w:szCs w:val="20"/>
              </w:rPr>
              <w:t>Managers</w:t>
            </w:r>
          </w:p>
        </w:tc>
        <w:tc>
          <w:tcPr>
            <w:tcW w:w="1227" w:type="dxa"/>
          </w:tcPr>
          <w:p w:rsidR="004B6E77" w:rsidRDefault="00AC3B04" w:rsidP="00F86F51">
            <w:pPr>
              <w:spacing w:line="360" w:lineRule="auto"/>
              <w:jc w:val="both"/>
              <w:rPr>
                <w:rFonts w:ascii="Arial" w:hAnsi="Arial" w:cs="Arial"/>
                <w:sz w:val="20"/>
                <w:szCs w:val="20"/>
              </w:rPr>
            </w:pPr>
            <w:r>
              <w:rPr>
                <w:rFonts w:ascii="Arial" w:hAnsi="Arial" w:cs="Arial"/>
                <w:sz w:val="20"/>
                <w:szCs w:val="20"/>
              </w:rPr>
              <w:t>Number of persons</w:t>
            </w:r>
          </w:p>
        </w:tc>
        <w:tc>
          <w:tcPr>
            <w:tcW w:w="1915" w:type="dxa"/>
          </w:tcPr>
          <w:p w:rsidR="004B6E77" w:rsidRDefault="00AC3B04" w:rsidP="00F86F51">
            <w:pPr>
              <w:spacing w:line="360" w:lineRule="auto"/>
              <w:jc w:val="both"/>
              <w:rPr>
                <w:rFonts w:ascii="Arial" w:hAnsi="Arial" w:cs="Arial"/>
                <w:sz w:val="20"/>
                <w:szCs w:val="20"/>
              </w:rPr>
            </w:pPr>
            <w:r>
              <w:rPr>
                <w:rFonts w:ascii="Arial" w:hAnsi="Arial" w:cs="Arial"/>
                <w:sz w:val="20"/>
                <w:szCs w:val="20"/>
              </w:rPr>
              <w:t>Remuneration (VND million/ year)</w:t>
            </w:r>
          </w:p>
        </w:tc>
        <w:tc>
          <w:tcPr>
            <w:tcW w:w="1916" w:type="dxa"/>
          </w:tcPr>
          <w:p w:rsidR="004B6E77" w:rsidRDefault="00AC3B04" w:rsidP="00F86F51">
            <w:pPr>
              <w:spacing w:line="360" w:lineRule="auto"/>
              <w:jc w:val="both"/>
              <w:rPr>
                <w:rFonts w:ascii="Arial" w:hAnsi="Arial" w:cs="Arial"/>
                <w:sz w:val="20"/>
                <w:szCs w:val="20"/>
              </w:rPr>
            </w:pPr>
            <w:r>
              <w:rPr>
                <w:rFonts w:ascii="Arial" w:hAnsi="Arial" w:cs="Arial"/>
                <w:sz w:val="20"/>
                <w:szCs w:val="20"/>
              </w:rPr>
              <w:t>Salary (VND million/ year)</w:t>
            </w:r>
          </w:p>
        </w:tc>
      </w:tr>
      <w:tr w:rsidR="004B6E77" w:rsidTr="00604836">
        <w:tc>
          <w:tcPr>
            <w:tcW w:w="648" w:type="dxa"/>
          </w:tcPr>
          <w:p w:rsidR="004B6E77" w:rsidRDefault="00AC3B04" w:rsidP="00F86F51">
            <w:pPr>
              <w:spacing w:line="360" w:lineRule="auto"/>
              <w:jc w:val="both"/>
              <w:rPr>
                <w:rFonts w:ascii="Arial" w:hAnsi="Arial" w:cs="Arial"/>
                <w:sz w:val="20"/>
                <w:szCs w:val="20"/>
              </w:rPr>
            </w:pPr>
            <w:r>
              <w:rPr>
                <w:rFonts w:ascii="Arial" w:hAnsi="Arial" w:cs="Arial"/>
                <w:sz w:val="20"/>
                <w:szCs w:val="20"/>
              </w:rPr>
              <w:t>1</w:t>
            </w:r>
          </w:p>
        </w:tc>
        <w:tc>
          <w:tcPr>
            <w:tcW w:w="3870" w:type="dxa"/>
          </w:tcPr>
          <w:p w:rsidR="004B6E77" w:rsidRDefault="00AC3B04" w:rsidP="00F86F51">
            <w:pPr>
              <w:spacing w:line="360" w:lineRule="auto"/>
              <w:jc w:val="both"/>
              <w:rPr>
                <w:rFonts w:ascii="Arial" w:hAnsi="Arial" w:cs="Arial"/>
                <w:sz w:val="20"/>
                <w:szCs w:val="20"/>
              </w:rPr>
            </w:pPr>
            <w:r>
              <w:rPr>
                <w:rFonts w:ascii="Arial" w:hAnsi="Arial" w:cs="Arial"/>
                <w:sz w:val="20"/>
                <w:szCs w:val="20"/>
              </w:rPr>
              <w:t xml:space="preserve">Chair of the Board of Directors </w:t>
            </w:r>
          </w:p>
        </w:tc>
        <w:tc>
          <w:tcPr>
            <w:tcW w:w="1227" w:type="dxa"/>
          </w:tcPr>
          <w:p w:rsidR="004B6E77" w:rsidRDefault="00604836" w:rsidP="00F86F51">
            <w:pPr>
              <w:spacing w:line="360" w:lineRule="auto"/>
              <w:jc w:val="both"/>
              <w:rPr>
                <w:rFonts w:ascii="Arial" w:hAnsi="Arial" w:cs="Arial"/>
                <w:sz w:val="20"/>
                <w:szCs w:val="20"/>
              </w:rPr>
            </w:pPr>
            <w:r>
              <w:rPr>
                <w:rFonts w:ascii="Arial" w:hAnsi="Arial" w:cs="Arial"/>
                <w:sz w:val="20"/>
                <w:szCs w:val="20"/>
              </w:rPr>
              <w:t>01</w:t>
            </w:r>
          </w:p>
        </w:tc>
        <w:tc>
          <w:tcPr>
            <w:tcW w:w="1915" w:type="dxa"/>
          </w:tcPr>
          <w:p w:rsidR="004B6E77" w:rsidRDefault="00604836" w:rsidP="00F86F51">
            <w:pPr>
              <w:spacing w:line="360" w:lineRule="auto"/>
              <w:jc w:val="both"/>
              <w:rPr>
                <w:rFonts w:ascii="Arial" w:hAnsi="Arial" w:cs="Arial"/>
                <w:sz w:val="20"/>
                <w:szCs w:val="20"/>
              </w:rPr>
            </w:pPr>
            <w:r>
              <w:rPr>
                <w:rFonts w:ascii="Arial" w:hAnsi="Arial" w:cs="Arial"/>
                <w:sz w:val="20"/>
                <w:szCs w:val="20"/>
              </w:rPr>
              <w:t>61.68</w:t>
            </w:r>
          </w:p>
        </w:tc>
        <w:tc>
          <w:tcPr>
            <w:tcW w:w="1916" w:type="dxa"/>
          </w:tcPr>
          <w:p w:rsidR="004B6E77" w:rsidRDefault="00604836" w:rsidP="00F86F51">
            <w:pPr>
              <w:spacing w:line="360" w:lineRule="auto"/>
              <w:jc w:val="both"/>
              <w:rPr>
                <w:rFonts w:ascii="Arial" w:hAnsi="Arial" w:cs="Arial"/>
                <w:sz w:val="20"/>
                <w:szCs w:val="20"/>
              </w:rPr>
            </w:pPr>
            <w:r>
              <w:rPr>
                <w:rFonts w:ascii="Arial" w:hAnsi="Arial" w:cs="Arial"/>
                <w:sz w:val="20"/>
                <w:szCs w:val="20"/>
              </w:rPr>
              <w:t>-</w:t>
            </w:r>
          </w:p>
        </w:tc>
      </w:tr>
      <w:tr w:rsidR="004B6E77" w:rsidTr="00604836">
        <w:tc>
          <w:tcPr>
            <w:tcW w:w="648" w:type="dxa"/>
          </w:tcPr>
          <w:p w:rsidR="004B6E77" w:rsidRDefault="00AC3B04" w:rsidP="00F86F51">
            <w:pPr>
              <w:spacing w:line="360" w:lineRule="auto"/>
              <w:jc w:val="both"/>
              <w:rPr>
                <w:rFonts w:ascii="Arial" w:hAnsi="Arial" w:cs="Arial"/>
                <w:sz w:val="20"/>
                <w:szCs w:val="20"/>
              </w:rPr>
            </w:pPr>
            <w:r>
              <w:rPr>
                <w:rFonts w:ascii="Arial" w:hAnsi="Arial" w:cs="Arial"/>
                <w:sz w:val="20"/>
                <w:szCs w:val="20"/>
              </w:rPr>
              <w:t>2</w:t>
            </w:r>
          </w:p>
        </w:tc>
        <w:tc>
          <w:tcPr>
            <w:tcW w:w="3870" w:type="dxa"/>
          </w:tcPr>
          <w:p w:rsidR="004B6E77" w:rsidRDefault="00AC3B04" w:rsidP="00F86F51">
            <w:pPr>
              <w:spacing w:line="360" w:lineRule="auto"/>
              <w:jc w:val="both"/>
              <w:rPr>
                <w:rFonts w:ascii="Arial" w:hAnsi="Arial" w:cs="Arial"/>
                <w:sz w:val="20"/>
                <w:szCs w:val="20"/>
              </w:rPr>
            </w:pPr>
            <w:r>
              <w:rPr>
                <w:rFonts w:ascii="Arial" w:hAnsi="Arial" w:cs="Arial"/>
                <w:sz w:val="20"/>
                <w:szCs w:val="20"/>
              </w:rPr>
              <w:t xml:space="preserve">Member of the Board of Directors </w:t>
            </w:r>
          </w:p>
        </w:tc>
        <w:tc>
          <w:tcPr>
            <w:tcW w:w="1227" w:type="dxa"/>
          </w:tcPr>
          <w:p w:rsidR="004B6E77" w:rsidRDefault="00604836" w:rsidP="00F86F51">
            <w:pPr>
              <w:spacing w:line="360" w:lineRule="auto"/>
              <w:jc w:val="both"/>
              <w:rPr>
                <w:rFonts w:ascii="Arial" w:hAnsi="Arial" w:cs="Arial"/>
                <w:sz w:val="20"/>
                <w:szCs w:val="20"/>
              </w:rPr>
            </w:pPr>
            <w:r>
              <w:rPr>
                <w:rFonts w:ascii="Arial" w:hAnsi="Arial" w:cs="Arial"/>
                <w:sz w:val="20"/>
                <w:szCs w:val="20"/>
              </w:rPr>
              <w:t>04</w:t>
            </w:r>
          </w:p>
        </w:tc>
        <w:tc>
          <w:tcPr>
            <w:tcW w:w="1915" w:type="dxa"/>
          </w:tcPr>
          <w:p w:rsidR="004B6E77" w:rsidRDefault="00604836" w:rsidP="00F86F51">
            <w:pPr>
              <w:spacing w:line="360" w:lineRule="auto"/>
              <w:jc w:val="both"/>
              <w:rPr>
                <w:rFonts w:ascii="Arial" w:hAnsi="Arial" w:cs="Arial"/>
                <w:sz w:val="20"/>
                <w:szCs w:val="20"/>
              </w:rPr>
            </w:pPr>
            <w:r>
              <w:rPr>
                <w:rFonts w:ascii="Arial" w:hAnsi="Arial" w:cs="Arial"/>
                <w:sz w:val="20"/>
                <w:szCs w:val="20"/>
              </w:rPr>
              <w:t>210.24</w:t>
            </w:r>
          </w:p>
        </w:tc>
        <w:tc>
          <w:tcPr>
            <w:tcW w:w="1916" w:type="dxa"/>
          </w:tcPr>
          <w:p w:rsidR="004B6E77" w:rsidRDefault="00604836" w:rsidP="00F86F51">
            <w:pPr>
              <w:spacing w:line="360" w:lineRule="auto"/>
              <w:jc w:val="both"/>
              <w:rPr>
                <w:rFonts w:ascii="Arial" w:hAnsi="Arial" w:cs="Arial"/>
                <w:sz w:val="20"/>
                <w:szCs w:val="20"/>
              </w:rPr>
            </w:pPr>
            <w:r>
              <w:rPr>
                <w:rFonts w:ascii="Arial" w:hAnsi="Arial" w:cs="Arial"/>
                <w:sz w:val="20"/>
                <w:szCs w:val="20"/>
              </w:rPr>
              <w:t>-</w:t>
            </w:r>
          </w:p>
        </w:tc>
      </w:tr>
      <w:tr w:rsidR="004B6E77" w:rsidTr="00604836">
        <w:tc>
          <w:tcPr>
            <w:tcW w:w="648" w:type="dxa"/>
          </w:tcPr>
          <w:p w:rsidR="004B6E77" w:rsidRDefault="00AC3B04" w:rsidP="00F86F51">
            <w:pPr>
              <w:spacing w:line="360" w:lineRule="auto"/>
              <w:jc w:val="both"/>
              <w:rPr>
                <w:rFonts w:ascii="Arial" w:hAnsi="Arial" w:cs="Arial"/>
                <w:sz w:val="20"/>
                <w:szCs w:val="20"/>
              </w:rPr>
            </w:pPr>
            <w:r>
              <w:rPr>
                <w:rFonts w:ascii="Arial" w:hAnsi="Arial" w:cs="Arial"/>
                <w:sz w:val="20"/>
                <w:szCs w:val="20"/>
              </w:rPr>
              <w:t>3</w:t>
            </w:r>
          </w:p>
        </w:tc>
        <w:tc>
          <w:tcPr>
            <w:tcW w:w="3870" w:type="dxa"/>
          </w:tcPr>
          <w:p w:rsidR="004B6E77" w:rsidRDefault="00AC3B04" w:rsidP="00F86F51">
            <w:pPr>
              <w:spacing w:line="360" w:lineRule="auto"/>
              <w:jc w:val="both"/>
              <w:rPr>
                <w:rFonts w:ascii="Arial" w:hAnsi="Arial" w:cs="Arial"/>
                <w:sz w:val="20"/>
                <w:szCs w:val="20"/>
              </w:rPr>
            </w:pPr>
            <w:r>
              <w:rPr>
                <w:rFonts w:ascii="Arial" w:hAnsi="Arial" w:cs="Arial"/>
                <w:sz w:val="20"/>
                <w:szCs w:val="20"/>
              </w:rPr>
              <w:t>Head of the Supervisory Board (full-time)</w:t>
            </w:r>
          </w:p>
        </w:tc>
        <w:tc>
          <w:tcPr>
            <w:tcW w:w="1227" w:type="dxa"/>
          </w:tcPr>
          <w:p w:rsidR="004B6E77" w:rsidRDefault="00604836" w:rsidP="00F86F51">
            <w:pPr>
              <w:spacing w:line="360" w:lineRule="auto"/>
              <w:jc w:val="both"/>
              <w:rPr>
                <w:rFonts w:ascii="Arial" w:hAnsi="Arial" w:cs="Arial"/>
                <w:sz w:val="20"/>
                <w:szCs w:val="20"/>
              </w:rPr>
            </w:pPr>
            <w:r>
              <w:rPr>
                <w:rFonts w:ascii="Arial" w:hAnsi="Arial" w:cs="Arial"/>
                <w:sz w:val="20"/>
                <w:szCs w:val="20"/>
              </w:rPr>
              <w:t>01</w:t>
            </w:r>
          </w:p>
        </w:tc>
        <w:tc>
          <w:tcPr>
            <w:tcW w:w="1915" w:type="dxa"/>
          </w:tcPr>
          <w:p w:rsidR="004B6E77" w:rsidRDefault="00604836" w:rsidP="00F86F51">
            <w:pPr>
              <w:spacing w:line="360" w:lineRule="auto"/>
              <w:jc w:val="both"/>
              <w:rPr>
                <w:rFonts w:ascii="Arial" w:hAnsi="Arial" w:cs="Arial"/>
                <w:sz w:val="20"/>
                <w:szCs w:val="20"/>
              </w:rPr>
            </w:pPr>
            <w:r>
              <w:rPr>
                <w:rFonts w:ascii="Arial" w:hAnsi="Arial" w:cs="Arial"/>
                <w:sz w:val="20"/>
                <w:szCs w:val="20"/>
              </w:rPr>
              <w:t>-</w:t>
            </w:r>
          </w:p>
        </w:tc>
        <w:tc>
          <w:tcPr>
            <w:tcW w:w="1916" w:type="dxa"/>
          </w:tcPr>
          <w:p w:rsidR="004B6E77" w:rsidRDefault="00604836" w:rsidP="00F86F51">
            <w:pPr>
              <w:spacing w:line="360" w:lineRule="auto"/>
              <w:jc w:val="both"/>
              <w:rPr>
                <w:rFonts w:ascii="Arial" w:hAnsi="Arial" w:cs="Arial"/>
                <w:sz w:val="20"/>
                <w:szCs w:val="20"/>
              </w:rPr>
            </w:pPr>
            <w:r>
              <w:rPr>
                <w:rFonts w:ascii="Arial" w:hAnsi="Arial" w:cs="Arial"/>
                <w:sz w:val="20"/>
                <w:szCs w:val="20"/>
              </w:rPr>
              <w:t>330</w:t>
            </w:r>
          </w:p>
        </w:tc>
      </w:tr>
      <w:tr w:rsidR="004B6E77" w:rsidTr="00604836">
        <w:tc>
          <w:tcPr>
            <w:tcW w:w="648" w:type="dxa"/>
          </w:tcPr>
          <w:p w:rsidR="004B6E77" w:rsidRDefault="00AC3B04" w:rsidP="00F86F51">
            <w:pPr>
              <w:spacing w:line="360" w:lineRule="auto"/>
              <w:jc w:val="both"/>
              <w:rPr>
                <w:rFonts w:ascii="Arial" w:hAnsi="Arial" w:cs="Arial"/>
                <w:sz w:val="20"/>
                <w:szCs w:val="20"/>
              </w:rPr>
            </w:pPr>
            <w:r>
              <w:rPr>
                <w:rFonts w:ascii="Arial" w:hAnsi="Arial" w:cs="Arial"/>
                <w:sz w:val="20"/>
                <w:szCs w:val="20"/>
              </w:rPr>
              <w:t>4</w:t>
            </w:r>
          </w:p>
        </w:tc>
        <w:tc>
          <w:tcPr>
            <w:tcW w:w="3870" w:type="dxa"/>
          </w:tcPr>
          <w:p w:rsidR="004B6E77" w:rsidRDefault="00AC3B04" w:rsidP="00F86F51">
            <w:pPr>
              <w:spacing w:line="360" w:lineRule="auto"/>
              <w:jc w:val="both"/>
              <w:rPr>
                <w:rFonts w:ascii="Arial" w:hAnsi="Arial" w:cs="Arial"/>
                <w:sz w:val="20"/>
                <w:szCs w:val="20"/>
              </w:rPr>
            </w:pPr>
            <w:r>
              <w:rPr>
                <w:rFonts w:ascii="Arial" w:hAnsi="Arial" w:cs="Arial"/>
                <w:sz w:val="20"/>
                <w:szCs w:val="20"/>
              </w:rPr>
              <w:t>Member of the Supervisory Board (part-time)</w:t>
            </w:r>
          </w:p>
        </w:tc>
        <w:tc>
          <w:tcPr>
            <w:tcW w:w="1227" w:type="dxa"/>
          </w:tcPr>
          <w:p w:rsidR="004B6E77" w:rsidRDefault="00604836" w:rsidP="00F86F51">
            <w:pPr>
              <w:spacing w:line="360" w:lineRule="auto"/>
              <w:jc w:val="both"/>
              <w:rPr>
                <w:rFonts w:ascii="Arial" w:hAnsi="Arial" w:cs="Arial"/>
                <w:sz w:val="20"/>
                <w:szCs w:val="20"/>
              </w:rPr>
            </w:pPr>
            <w:r>
              <w:rPr>
                <w:rFonts w:ascii="Arial" w:hAnsi="Arial" w:cs="Arial"/>
                <w:sz w:val="20"/>
                <w:szCs w:val="20"/>
              </w:rPr>
              <w:t>02</w:t>
            </w:r>
          </w:p>
        </w:tc>
        <w:tc>
          <w:tcPr>
            <w:tcW w:w="1915" w:type="dxa"/>
          </w:tcPr>
          <w:p w:rsidR="004B6E77" w:rsidRDefault="00604836" w:rsidP="00F86F51">
            <w:pPr>
              <w:spacing w:line="360" w:lineRule="auto"/>
              <w:jc w:val="both"/>
              <w:rPr>
                <w:rFonts w:ascii="Arial" w:hAnsi="Arial" w:cs="Arial"/>
                <w:sz w:val="20"/>
                <w:szCs w:val="20"/>
              </w:rPr>
            </w:pPr>
            <w:r>
              <w:rPr>
                <w:rFonts w:ascii="Arial" w:hAnsi="Arial" w:cs="Arial"/>
                <w:sz w:val="20"/>
                <w:szCs w:val="20"/>
              </w:rPr>
              <w:t>96</w:t>
            </w:r>
          </w:p>
        </w:tc>
        <w:tc>
          <w:tcPr>
            <w:tcW w:w="1916" w:type="dxa"/>
          </w:tcPr>
          <w:p w:rsidR="004B6E77" w:rsidRDefault="00604836" w:rsidP="00F86F51">
            <w:pPr>
              <w:spacing w:line="360" w:lineRule="auto"/>
              <w:jc w:val="both"/>
              <w:rPr>
                <w:rFonts w:ascii="Arial" w:hAnsi="Arial" w:cs="Arial"/>
                <w:sz w:val="20"/>
                <w:szCs w:val="20"/>
              </w:rPr>
            </w:pPr>
            <w:r>
              <w:rPr>
                <w:rFonts w:ascii="Arial" w:hAnsi="Arial" w:cs="Arial"/>
                <w:sz w:val="20"/>
                <w:szCs w:val="20"/>
              </w:rPr>
              <w:t>-</w:t>
            </w:r>
          </w:p>
        </w:tc>
      </w:tr>
      <w:tr w:rsidR="004B6E77" w:rsidTr="00604836">
        <w:tc>
          <w:tcPr>
            <w:tcW w:w="648" w:type="dxa"/>
          </w:tcPr>
          <w:p w:rsidR="004B6E77" w:rsidRDefault="00AC3B04" w:rsidP="00F86F51">
            <w:pPr>
              <w:spacing w:line="360" w:lineRule="auto"/>
              <w:jc w:val="both"/>
              <w:rPr>
                <w:rFonts w:ascii="Arial" w:hAnsi="Arial" w:cs="Arial"/>
                <w:sz w:val="20"/>
                <w:szCs w:val="20"/>
              </w:rPr>
            </w:pPr>
            <w:r>
              <w:rPr>
                <w:rFonts w:ascii="Arial" w:hAnsi="Arial" w:cs="Arial"/>
                <w:sz w:val="20"/>
                <w:szCs w:val="20"/>
              </w:rPr>
              <w:t>5</w:t>
            </w:r>
          </w:p>
        </w:tc>
        <w:tc>
          <w:tcPr>
            <w:tcW w:w="3870" w:type="dxa"/>
          </w:tcPr>
          <w:p w:rsidR="004B6E77" w:rsidRDefault="00604836" w:rsidP="00F86F51">
            <w:pPr>
              <w:spacing w:line="360" w:lineRule="auto"/>
              <w:jc w:val="both"/>
              <w:rPr>
                <w:rFonts w:ascii="Arial" w:hAnsi="Arial" w:cs="Arial"/>
                <w:sz w:val="20"/>
                <w:szCs w:val="20"/>
              </w:rPr>
            </w:pPr>
            <w:r>
              <w:rPr>
                <w:rFonts w:ascii="Arial" w:hAnsi="Arial" w:cs="Arial"/>
                <w:sz w:val="20"/>
                <w:szCs w:val="20"/>
              </w:rPr>
              <w:t>Director</w:t>
            </w:r>
          </w:p>
        </w:tc>
        <w:tc>
          <w:tcPr>
            <w:tcW w:w="1227" w:type="dxa"/>
          </w:tcPr>
          <w:p w:rsidR="004B6E77" w:rsidRDefault="00604836" w:rsidP="00F86F51">
            <w:pPr>
              <w:spacing w:line="360" w:lineRule="auto"/>
              <w:jc w:val="both"/>
              <w:rPr>
                <w:rFonts w:ascii="Arial" w:hAnsi="Arial" w:cs="Arial"/>
                <w:sz w:val="20"/>
                <w:szCs w:val="20"/>
              </w:rPr>
            </w:pPr>
            <w:r>
              <w:rPr>
                <w:rFonts w:ascii="Arial" w:hAnsi="Arial" w:cs="Arial"/>
                <w:sz w:val="20"/>
                <w:szCs w:val="20"/>
              </w:rPr>
              <w:t>01</w:t>
            </w:r>
          </w:p>
        </w:tc>
        <w:tc>
          <w:tcPr>
            <w:tcW w:w="1915" w:type="dxa"/>
          </w:tcPr>
          <w:p w:rsidR="004B6E77" w:rsidRDefault="00604836" w:rsidP="00F86F51">
            <w:pPr>
              <w:spacing w:line="360" w:lineRule="auto"/>
              <w:jc w:val="both"/>
              <w:rPr>
                <w:rFonts w:ascii="Arial" w:hAnsi="Arial" w:cs="Arial"/>
                <w:sz w:val="20"/>
                <w:szCs w:val="20"/>
              </w:rPr>
            </w:pPr>
            <w:r>
              <w:rPr>
                <w:rFonts w:ascii="Arial" w:hAnsi="Arial" w:cs="Arial"/>
                <w:sz w:val="20"/>
                <w:szCs w:val="20"/>
              </w:rPr>
              <w:t>-</w:t>
            </w:r>
          </w:p>
        </w:tc>
        <w:tc>
          <w:tcPr>
            <w:tcW w:w="1916" w:type="dxa"/>
          </w:tcPr>
          <w:p w:rsidR="004B6E77" w:rsidRDefault="00604836" w:rsidP="00F86F51">
            <w:pPr>
              <w:spacing w:line="360" w:lineRule="auto"/>
              <w:jc w:val="both"/>
              <w:rPr>
                <w:rFonts w:ascii="Arial" w:hAnsi="Arial" w:cs="Arial"/>
                <w:sz w:val="20"/>
                <w:szCs w:val="20"/>
              </w:rPr>
            </w:pPr>
            <w:r>
              <w:rPr>
                <w:rFonts w:ascii="Arial" w:hAnsi="Arial" w:cs="Arial"/>
                <w:sz w:val="20"/>
                <w:szCs w:val="20"/>
              </w:rPr>
              <w:t>356</w:t>
            </w:r>
          </w:p>
        </w:tc>
      </w:tr>
      <w:tr w:rsidR="004B6E77" w:rsidTr="00604836">
        <w:tc>
          <w:tcPr>
            <w:tcW w:w="648" w:type="dxa"/>
          </w:tcPr>
          <w:p w:rsidR="004B6E77" w:rsidRDefault="00AC3B04" w:rsidP="00F86F51">
            <w:pPr>
              <w:spacing w:line="360" w:lineRule="auto"/>
              <w:jc w:val="both"/>
              <w:rPr>
                <w:rFonts w:ascii="Arial" w:hAnsi="Arial" w:cs="Arial"/>
                <w:sz w:val="20"/>
                <w:szCs w:val="20"/>
              </w:rPr>
            </w:pPr>
            <w:r>
              <w:rPr>
                <w:rFonts w:ascii="Arial" w:hAnsi="Arial" w:cs="Arial"/>
                <w:sz w:val="20"/>
                <w:szCs w:val="20"/>
              </w:rPr>
              <w:t>6</w:t>
            </w:r>
          </w:p>
        </w:tc>
        <w:tc>
          <w:tcPr>
            <w:tcW w:w="3870" w:type="dxa"/>
          </w:tcPr>
          <w:p w:rsidR="004B6E77" w:rsidRDefault="00604836" w:rsidP="00F86F51">
            <w:pPr>
              <w:spacing w:line="360" w:lineRule="auto"/>
              <w:jc w:val="both"/>
              <w:rPr>
                <w:rFonts w:ascii="Arial" w:hAnsi="Arial" w:cs="Arial"/>
                <w:sz w:val="20"/>
                <w:szCs w:val="20"/>
              </w:rPr>
            </w:pPr>
            <w:r>
              <w:rPr>
                <w:rFonts w:ascii="Arial" w:hAnsi="Arial" w:cs="Arial"/>
                <w:sz w:val="20"/>
                <w:szCs w:val="20"/>
              </w:rPr>
              <w:t>Deputy Director</w:t>
            </w:r>
          </w:p>
        </w:tc>
        <w:tc>
          <w:tcPr>
            <w:tcW w:w="1227" w:type="dxa"/>
          </w:tcPr>
          <w:p w:rsidR="004B6E77" w:rsidRDefault="00604836" w:rsidP="00F86F51">
            <w:pPr>
              <w:spacing w:line="360" w:lineRule="auto"/>
              <w:jc w:val="both"/>
              <w:rPr>
                <w:rFonts w:ascii="Arial" w:hAnsi="Arial" w:cs="Arial"/>
                <w:sz w:val="20"/>
                <w:szCs w:val="20"/>
              </w:rPr>
            </w:pPr>
            <w:r>
              <w:rPr>
                <w:rFonts w:ascii="Arial" w:hAnsi="Arial" w:cs="Arial"/>
                <w:sz w:val="20"/>
                <w:szCs w:val="20"/>
              </w:rPr>
              <w:t>02</w:t>
            </w:r>
          </w:p>
        </w:tc>
        <w:tc>
          <w:tcPr>
            <w:tcW w:w="1915" w:type="dxa"/>
          </w:tcPr>
          <w:p w:rsidR="004B6E77" w:rsidRDefault="00604836" w:rsidP="00F86F51">
            <w:pPr>
              <w:spacing w:line="360" w:lineRule="auto"/>
              <w:jc w:val="both"/>
              <w:rPr>
                <w:rFonts w:ascii="Arial" w:hAnsi="Arial" w:cs="Arial"/>
                <w:sz w:val="20"/>
                <w:szCs w:val="20"/>
              </w:rPr>
            </w:pPr>
            <w:r>
              <w:rPr>
                <w:rFonts w:ascii="Arial" w:hAnsi="Arial" w:cs="Arial"/>
                <w:sz w:val="20"/>
                <w:szCs w:val="20"/>
              </w:rPr>
              <w:t>-</w:t>
            </w:r>
          </w:p>
        </w:tc>
        <w:tc>
          <w:tcPr>
            <w:tcW w:w="1916" w:type="dxa"/>
          </w:tcPr>
          <w:p w:rsidR="004B6E77" w:rsidRDefault="00604836" w:rsidP="00F86F51">
            <w:pPr>
              <w:spacing w:line="360" w:lineRule="auto"/>
              <w:jc w:val="both"/>
              <w:rPr>
                <w:rFonts w:ascii="Arial" w:hAnsi="Arial" w:cs="Arial"/>
                <w:sz w:val="20"/>
                <w:szCs w:val="20"/>
              </w:rPr>
            </w:pPr>
            <w:r>
              <w:rPr>
                <w:rFonts w:ascii="Arial" w:hAnsi="Arial" w:cs="Arial"/>
                <w:sz w:val="20"/>
                <w:szCs w:val="20"/>
              </w:rPr>
              <w:t>630</w:t>
            </w:r>
          </w:p>
        </w:tc>
      </w:tr>
      <w:tr w:rsidR="00604836" w:rsidTr="00604836">
        <w:tc>
          <w:tcPr>
            <w:tcW w:w="648" w:type="dxa"/>
          </w:tcPr>
          <w:p w:rsidR="00604836" w:rsidRDefault="00604836" w:rsidP="00F86F51">
            <w:pPr>
              <w:spacing w:line="360" w:lineRule="auto"/>
              <w:jc w:val="both"/>
              <w:rPr>
                <w:rFonts w:ascii="Arial" w:hAnsi="Arial" w:cs="Arial"/>
                <w:sz w:val="20"/>
                <w:szCs w:val="20"/>
              </w:rPr>
            </w:pPr>
            <w:r>
              <w:rPr>
                <w:rFonts w:ascii="Arial" w:hAnsi="Arial" w:cs="Arial"/>
                <w:sz w:val="20"/>
                <w:szCs w:val="20"/>
              </w:rPr>
              <w:t>7</w:t>
            </w:r>
          </w:p>
        </w:tc>
        <w:tc>
          <w:tcPr>
            <w:tcW w:w="3870" w:type="dxa"/>
          </w:tcPr>
          <w:p w:rsidR="00604836" w:rsidRDefault="00604836" w:rsidP="00F86F51">
            <w:pPr>
              <w:spacing w:line="360" w:lineRule="auto"/>
              <w:jc w:val="both"/>
              <w:rPr>
                <w:rFonts w:ascii="Arial" w:hAnsi="Arial" w:cs="Arial"/>
                <w:sz w:val="20"/>
                <w:szCs w:val="20"/>
              </w:rPr>
            </w:pPr>
            <w:r>
              <w:rPr>
                <w:rFonts w:ascii="Arial" w:hAnsi="Arial" w:cs="Arial"/>
                <w:sz w:val="20"/>
                <w:szCs w:val="20"/>
              </w:rPr>
              <w:t xml:space="preserve">Chief Accountant </w:t>
            </w:r>
          </w:p>
        </w:tc>
        <w:tc>
          <w:tcPr>
            <w:tcW w:w="1227" w:type="dxa"/>
          </w:tcPr>
          <w:p w:rsidR="00604836" w:rsidRDefault="008B3824" w:rsidP="00F86F51">
            <w:pPr>
              <w:spacing w:line="360" w:lineRule="auto"/>
              <w:jc w:val="both"/>
              <w:rPr>
                <w:rFonts w:ascii="Arial" w:hAnsi="Arial" w:cs="Arial"/>
                <w:sz w:val="20"/>
                <w:szCs w:val="20"/>
              </w:rPr>
            </w:pPr>
            <w:r>
              <w:rPr>
                <w:rFonts w:ascii="Arial" w:hAnsi="Arial" w:cs="Arial"/>
                <w:sz w:val="20"/>
                <w:szCs w:val="20"/>
              </w:rPr>
              <w:t>01</w:t>
            </w:r>
          </w:p>
        </w:tc>
        <w:tc>
          <w:tcPr>
            <w:tcW w:w="1915" w:type="dxa"/>
          </w:tcPr>
          <w:p w:rsidR="00604836" w:rsidRDefault="008B3824" w:rsidP="00F86F51">
            <w:pPr>
              <w:spacing w:line="360" w:lineRule="auto"/>
              <w:jc w:val="both"/>
              <w:rPr>
                <w:rFonts w:ascii="Arial" w:hAnsi="Arial" w:cs="Arial"/>
                <w:sz w:val="20"/>
                <w:szCs w:val="20"/>
              </w:rPr>
            </w:pPr>
            <w:r>
              <w:rPr>
                <w:rFonts w:ascii="Arial" w:hAnsi="Arial" w:cs="Arial"/>
                <w:sz w:val="20"/>
                <w:szCs w:val="20"/>
              </w:rPr>
              <w:t>-</w:t>
            </w:r>
          </w:p>
        </w:tc>
        <w:tc>
          <w:tcPr>
            <w:tcW w:w="1916" w:type="dxa"/>
          </w:tcPr>
          <w:p w:rsidR="00604836" w:rsidRDefault="008B3824" w:rsidP="00F86F51">
            <w:pPr>
              <w:spacing w:line="360" w:lineRule="auto"/>
              <w:jc w:val="both"/>
              <w:rPr>
                <w:rFonts w:ascii="Arial" w:hAnsi="Arial" w:cs="Arial"/>
                <w:sz w:val="20"/>
                <w:szCs w:val="20"/>
              </w:rPr>
            </w:pPr>
            <w:r>
              <w:rPr>
                <w:rFonts w:ascii="Arial" w:hAnsi="Arial" w:cs="Arial"/>
                <w:sz w:val="20"/>
                <w:szCs w:val="20"/>
              </w:rPr>
              <w:t>288</w:t>
            </w:r>
          </w:p>
        </w:tc>
      </w:tr>
      <w:tr w:rsidR="00604836" w:rsidTr="00604836">
        <w:tc>
          <w:tcPr>
            <w:tcW w:w="648" w:type="dxa"/>
          </w:tcPr>
          <w:p w:rsidR="00604836" w:rsidRDefault="00604836" w:rsidP="00F86F51">
            <w:pPr>
              <w:spacing w:line="360" w:lineRule="auto"/>
              <w:jc w:val="both"/>
              <w:rPr>
                <w:rFonts w:ascii="Arial" w:hAnsi="Arial" w:cs="Arial"/>
                <w:sz w:val="20"/>
                <w:szCs w:val="20"/>
              </w:rPr>
            </w:pPr>
            <w:r>
              <w:rPr>
                <w:rFonts w:ascii="Arial" w:hAnsi="Arial" w:cs="Arial"/>
                <w:sz w:val="20"/>
                <w:szCs w:val="20"/>
              </w:rPr>
              <w:t>8</w:t>
            </w:r>
          </w:p>
        </w:tc>
        <w:tc>
          <w:tcPr>
            <w:tcW w:w="3870" w:type="dxa"/>
          </w:tcPr>
          <w:p w:rsidR="00604836" w:rsidRDefault="008B3824" w:rsidP="00F86F51">
            <w:pPr>
              <w:spacing w:line="360" w:lineRule="auto"/>
              <w:jc w:val="both"/>
              <w:rPr>
                <w:rFonts w:ascii="Arial" w:hAnsi="Arial" w:cs="Arial"/>
                <w:sz w:val="20"/>
                <w:szCs w:val="20"/>
              </w:rPr>
            </w:pPr>
            <w:r>
              <w:rPr>
                <w:rFonts w:ascii="Arial" w:hAnsi="Arial" w:cs="Arial"/>
                <w:sz w:val="20"/>
                <w:szCs w:val="20"/>
              </w:rPr>
              <w:t>Regional allowance</w:t>
            </w:r>
          </w:p>
        </w:tc>
        <w:tc>
          <w:tcPr>
            <w:tcW w:w="1227" w:type="dxa"/>
          </w:tcPr>
          <w:p w:rsidR="00604836" w:rsidRDefault="00604836" w:rsidP="00F86F51">
            <w:pPr>
              <w:spacing w:line="360" w:lineRule="auto"/>
              <w:jc w:val="both"/>
              <w:rPr>
                <w:rFonts w:ascii="Arial" w:hAnsi="Arial" w:cs="Arial"/>
                <w:sz w:val="20"/>
                <w:szCs w:val="20"/>
              </w:rPr>
            </w:pPr>
          </w:p>
        </w:tc>
        <w:tc>
          <w:tcPr>
            <w:tcW w:w="1915" w:type="dxa"/>
          </w:tcPr>
          <w:p w:rsidR="00604836" w:rsidRDefault="00604836" w:rsidP="00F86F51">
            <w:pPr>
              <w:spacing w:line="360" w:lineRule="auto"/>
              <w:jc w:val="both"/>
              <w:rPr>
                <w:rFonts w:ascii="Arial" w:hAnsi="Arial" w:cs="Arial"/>
                <w:sz w:val="20"/>
                <w:szCs w:val="20"/>
              </w:rPr>
            </w:pPr>
          </w:p>
        </w:tc>
        <w:tc>
          <w:tcPr>
            <w:tcW w:w="1916" w:type="dxa"/>
          </w:tcPr>
          <w:p w:rsidR="00604836" w:rsidRDefault="008B3824" w:rsidP="00F86F51">
            <w:pPr>
              <w:spacing w:line="360" w:lineRule="auto"/>
              <w:jc w:val="both"/>
              <w:rPr>
                <w:rFonts w:ascii="Arial" w:hAnsi="Arial" w:cs="Arial"/>
                <w:sz w:val="20"/>
                <w:szCs w:val="20"/>
              </w:rPr>
            </w:pPr>
            <w:r>
              <w:rPr>
                <w:rFonts w:ascii="Arial" w:hAnsi="Arial" w:cs="Arial"/>
                <w:sz w:val="20"/>
                <w:szCs w:val="20"/>
              </w:rPr>
              <w:t>8</w:t>
            </w:r>
          </w:p>
        </w:tc>
      </w:tr>
      <w:tr w:rsidR="00604836" w:rsidTr="00604836">
        <w:tc>
          <w:tcPr>
            <w:tcW w:w="648" w:type="dxa"/>
          </w:tcPr>
          <w:p w:rsidR="00604836" w:rsidRDefault="00604836" w:rsidP="00F86F51">
            <w:pPr>
              <w:spacing w:line="360" w:lineRule="auto"/>
              <w:jc w:val="both"/>
              <w:rPr>
                <w:rFonts w:ascii="Arial" w:hAnsi="Arial" w:cs="Arial"/>
                <w:sz w:val="20"/>
                <w:szCs w:val="20"/>
              </w:rPr>
            </w:pPr>
          </w:p>
        </w:tc>
        <w:tc>
          <w:tcPr>
            <w:tcW w:w="3870" w:type="dxa"/>
          </w:tcPr>
          <w:p w:rsidR="00604836" w:rsidRDefault="00604836" w:rsidP="00F86F51">
            <w:pPr>
              <w:spacing w:line="360" w:lineRule="auto"/>
              <w:jc w:val="both"/>
              <w:rPr>
                <w:rFonts w:ascii="Arial" w:hAnsi="Arial" w:cs="Arial"/>
                <w:sz w:val="20"/>
                <w:szCs w:val="20"/>
              </w:rPr>
            </w:pPr>
            <w:r>
              <w:rPr>
                <w:rFonts w:ascii="Arial" w:hAnsi="Arial" w:cs="Arial"/>
                <w:sz w:val="20"/>
                <w:szCs w:val="20"/>
              </w:rPr>
              <w:t>Total</w:t>
            </w:r>
          </w:p>
        </w:tc>
        <w:tc>
          <w:tcPr>
            <w:tcW w:w="1227" w:type="dxa"/>
          </w:tcPr>
          <w:p w:rsidR="00604836" w:rsidRDefault="00604836" w:rsidP="00F86F51">
            <w:pPr>
              <w:spacing w:line="360" w:lineRule="auto"/>
              <w:jc w:val="both"/>
              <w:rPr>
                <w:rFonts w:ascii="Arial" w:hAnsi="Arial" w:cs="Arial"/>
                <w:sz w:val="20"/>
                <w:szCs w:val="20"/>
              </w:rPr>
            </w:pPr>
          </w:p>
        </w:tc>
        <w:tc>
          <w:tcPr>
            <w:tcW w:w="1915" w:type="dxa"/>
          </w:tcPr>
          <w:p w:rsidR="00604836" w:rsidRDefault="008B3824" w:rsidP="00F86F51">
            <w:pPr>
              <w:spacing w:line="360" w:lineRule="auto"/>
              <w:jc w:val="both"/>
              <w:rPr>
                <w:rFonts w:ascii="Arial" w:hAnsi="Arial" w:cs="Arial"/>
                <w:sz w:val="20"/>
                <w:szCs w:val="20"/>
              </w:rPr>
            </w:pPr>
            <w:r>
              <w:rPr>
                <w:rFonts w:ascii="Arial" w:hAnsi="Arial" w:cs="Arial"/>
                <w:sz w:val="20"/>
                <w:szCs w:val="20"/>
              </w:rPr>
              <w:t>367.92</w:t>
            </w:r>
          </w:p>
        </w:tc>
        <w:tc>
          <w:tcPr>
            <w:tcW w:w="1916" w:type="dxa"/>
          </w:tcPr>
          <w:p w:rsidR="00604836" w:rsidRDefault="008B3824" w:rsidP="00F86F51">
            <w:pPr>
              <w:spacing w:line="360" w:lineRule="auto"/>
              <w:jc w:val="both"/>
              <w:rPr>
                <w:rFonts w:ascii="Arial" w:hAnsi="Arial" w:cs="Arial"/>
                <w:sz w:val="20"/>
                <w:szCs w:val="20"/>
              </w:rPr>
            </w:pPr>
            <w:r>
              <w:rPr>
                <w:rFonts w:ascii="Arial" w:hAnsi="Arial" w:cs="Arial"/>
                <w:sz w:val="20"/>
                <w:szCs w:val="20"/>
              </w:rPr>
              <w:t>1,612</w:t>
            </w:r>
          </w:p>
        </w:tc>
      </w:tr>
    </w:tbl>
    <w:p w:rsidR="004B6E77" w:rsidRDefault="004B6E77" w:rsidP="00F86F51">
      <w:pPr>
        <w:spacing w:line="360" w:lineRule="auto"/>
        <w:jc w:val="both"/>
        <w:rPr>
          <w:rFonts w:ascii="Arial" w:hAnsi="Arial" w:cs="Arial"/>
          <w:sz w:val="20"/>
          <w:szCs w:val="20"/>
        </w:rPr>
      </w:pPr>
    </w:p>
    <w:p w:rsidR="008B3824" w:rsidRDefault="008B3824" w:rsidP="00F86F51">
      <w:pPr>
        <w:spacing w:line="360" w:lineRule="auto"/>
        <w:jc w:val="both"/>
        <w:rPr>
          <w:rFonts w:ascii="Arial" w:hAnsi="Arial" w:cs="Arial"/>
          <w:sz w:val="20"/>
          <w:szCs w:val="20"/>
        </w:rPr>
      </w:pPr>
      <w:r>
        <w:rPr>
          <w:rFonts w:ascii="Arial" w:hAnsi="Arial" w:cs="Arial"/>
          <w:sz w:val="20"/>
          <w:szCs w:val="20"/>
        </w:rPr>
        <w:t xml:space="preserve">Every month, the advance of 80% of remuneration, salary </w:t>
      </w:r>
      <w:r w:rsidR="00080291">
        <w:rPr>
          <w:rFonts w:ascii="Arial" w:hAnsi="Arial" w:cs="Arial"/>
          <w:sz w:val="20"/>
          <w:szCs w:val="20"/>
        </w:rPr>
        <w:t>is made in accordance with the plan, the rest is settled on the basis of the result of completion of the operation plan and performance of members of the Board of Directors, Supervisory Board and managers of the Company</w:t>
      </w:r>
    </w:p>
    <w:p w:rsidR="00080291" w:rsidRDefault="00080291" w:rsidP="00F86F51">
      <w:pPr>
        <w:spacing w:line="360" w:lineRule="auto"/>
        <w:jc w:val="both"/>
        <w:rPr>
          <w:rFonts w:ascii="Arial" w:hAnsi="Arial" w:cs="Arial"/>
          <w:sz w:val="20"/>
          <w:szCs w:val="20"/>
        </w:rPr>
      </w:pPr>
      <w:r>
        <w:rPr>
          <w:rFonts w:ascii="Arial" w:hAnsi="Arial" w:cs="Arial"/>
          <w:sz w:val="20"/>
          <w:szCs w:val="20"/>
        </w:rPr>
        <w:t>Article 4: Approve the list of candidates to members of the Board of Directors and Supervisory Board for the term of 2020 – 2025</w:t>
      </w:r>
    </w:p>
    <w:p w:rsidR="00080291" w:rsidRDefault="00080291" w:rsidP="00F86F51">
      <w:pPr>
        <w:spacing w:line="360" w:lineRule="auto"/>
        <w:jc w:val="both"/>
        <w:rPr>
          <w:rFonts w:ascii="Arial" w:hAnsi="Arial" w:cs="Arial"/>
          <w:sz w:val="20"/>
          <w:szCs w:val="20"/>
        </w:rPr>
      </w:pPr>
      <w:r>
        <w:rPr>
          <w:rFonts w:ascii="Arial" w:hAnsi="Arial" w:cs="Arial"/>
          <w:sz w:val="20"/>
          <w:szCs w:val="20"/>
        </w:rPr>
        <w:t xml:space="preserve">* Candidates to the Board of Directors </w:t>
      </w:r>
    </w:p>
    <w:p w:rsidR="00080291" w:rsidRDefault="00080291" w:rsidP="00F86F51">
      <w:pPr>
        <w:spacing w:line="360" w:lineRule="auto"/>
        <w:jc w:val="both"/>
        <w:rPr>
          <w:rFonts w:ascii="Arial" w:hAnsi="Arial" w:cs="Arial"/>
          <w:sz w:val="20"/>
          <w:szCs w:val="20"/>
        </w:rPr>
      </w:pPr>
      <w:r>
        <w:rPr>
          <w:rFonts w:ascii="Arial" w:hAnsi="Arial" w:cs="Arial"/>
          <w:sz w:val="20"/>
          <w:szCs w:val="20"/>
        </w:rPr>
        <w:t>1. Mr. Nguyen Trong Tot – member of the capital management board, representative of TKV</w:t>
      </w:r>
    </w:p>
    <w:p w:rsidR="00080291" w:rsidRDefault="00683DE6" w:rsidP="00F86F51">
      <w:pPr>
        <w:spacing w:line="360" w:lineRule="auto"/>
        <w:jc w:val="both"/>
        <w:rPr>
          <w:rFonts w:ascii="Arial" w:hAnsi="Arial" w:cs="Arial"/>
          <w:sz w:val="20"/>
          <w:szCs w:val="20"/>
        </w:rPr>
      </w:pPr>
      <w:r>
        <w:rPr>
          <w:rFonts w:ascii="Arial" w:hAnsi="Arial" w:cs="Arial"/>
          <w:sz w:val="20"/>
          <w:szCs w:val="20"/>
        </w:rPr>
        <w:t>2. Mr. Nguyen Hai Long – Director of the Company, representative of TKV</w:t>
      </w:r>
    </w:p>
    <w:p w:rsidR="00683DE6" w:rsidRDefault="00683DE6" w:rsidP="00F86F51">
      <w:pPr>
        <w:spacing w:line="360" w:lineRule="auto"/>
        <w:jc w:val="both"/>
        <w:rPr>
          <w:rFonts w:ascii="Arial" w:hAnsi="Arial" w:cs="Arial"/>
          <w:sz w:val="20"/>
          <w:szCs w:val="20"/>
        </w:rPr>
      </w:pPr>
      <w:r>
        <w:rPr>
          <w:rFonts w:ascii="Arial" w:hAnsi="Arial" w:cs="Arial"/>
          <w:sz w:val="20"/>
          <w:szCs w:val="20"/>
        </w:rPr>
        <w:t xml:space="preserve">3. Mr. Dang Van </w:t>
      </w:r>
      <w:proofErr w:type="spellStart"/>
      <w:r>
        <w:rPr>
          <w:rFonts w:ascii="Arial" w:hAnsi="Arial" w:cs="Arial"/>
          <w:sz w:val="20"/>
          <w:szCs w:val="20"/>
        </w:rPr>
        <w:t>Phoi</w:t>
      </w:r>
      <w:proofErr w:type="spellEnd"/>
      <w:r>
        <w:rPr>
          <w:rFonts w:ascii="Arial" w:hAnsi="Arial" w:cs="Arial"/>
          <w:sz w:val="20"/>
          <w:szCs w:val="20"/>
        </w:rPr>
        <w:t xml:space="preserve"> – Deputy Director of the Company</w:t>
      </w:r>
    </w:p>
    <w:p w:rsidR="00683DE6" w:rsidRDefault="00683DE6" w:rsidP="00F86F51">
      <w:pPr>
        <w:spacing w:line="360" w:lineRule="auto"/>
        <w:jc w:val="both"/>
        <w:rPr>
          <w:rFonts w:ascii="Arial" w:hAnsi="Arial" w:cs="Arial"/>
          <w:sz w:val="20"/>
          <w:szCs w:val="20"/>
        </w:rPr>
      </w:pPr>
      <w:r>
        <w:rPr>
          <w:rFonts w:ascii="Arial" w:hAnsi="Arial" w:cs="Arial"/>
          <w:sz w:val="20"/>
          <w:szCs w:val="20"/>
        </w:rPr>
        <w:t xml:space="preserve">4. Mr. </w:t>
      </w:r>
      <w:proofErr w:type="spellStart"/>
      <w:r>
        <w:rPr>
          <w:rFonts w:ascii="Arial" w:hAnsi="Arial" w:cs="Arial"/>
          <w:sz w:val="20"/>
          <w:szCs w:val="20"/>
        </w:rPr>
        <w:t>Vuong</w:t>
      </w:r>
      <w:proofErr w:type="spellEnd"/>
      <w:r>
        <w:rPr>
          <w:rFonts w:ascii="Arial" w:hAnsi="Arial" w:cs="Arial"/>
          <w:sz w:val="20"/>
          <w:szCs w:val="20"/>
        </w:rPr>
        <w:t xml:space="preserve"> </w:t>
      </w:r>
      <w:proofErr w:type="spellStart"/>
      <w:r>
        <w:rPr>
          <w:rFonts w:ascii="Arial" w:hAnsi="Arial" w:cs="Arial"/>
          <w:sz w:val="20"/>
          <w:szCs w:val="20"/>
        </w:rPr>
        <w:t>Quoc</w:t>
      </w:r>
      <w:proofErr w:type="spellEnd"/>
      <w:r>
        <w:rPr>
          <w:rFonts w:ascii="Arial" w:hAnsi="Arial" w:cs="Arial"/>
          <w:sz w:val="20"/>
          <w:szCs w:val="20"/>
        </w:rPr>
        <w:t xml:space="preserve"> Ha – Deputy Director of the Company</w:t>
      </w:r>
    </w:p>
    <w:p w:rsidR="00683DE6" w:rsidRDefault="00683DE6" w:rsidP="00F86F51">
      <w:pPr>
        <w:spacing w:line="360" w:lineRule="auto"/>
        <w:jc w:val="both"/>
        <w:rPr>
          <w:rFonts w:ascii="Arial" w:hAnsi="Arial" w:cs="Arial"/>
          <w:sz w:val="20"/>
          <w:szCs w:val="20"/>
        </w:rPr>
      </w:pPr>
      <w:r>
        <w:rPr>
          <w:rFonts w:ascii="Arial" w:hAnsi="Arial" w:cs="Arial"/>
          <w:sz w:val="20"/>
          <w:szCs w:val="20"/>
        </w:rPr>
        <w:t xml:space="preserve">5. Mr. Do Van </w:t>
      </w:r>
      <w:proofErr w:type="spellStart"/>
      <w:r>
        <w:rPr>
          <w:rFonts w:ascii="Arial" w:hAnsi="Arial" w:cs="Arial"/>
          <w:sz w:val="20"/>
          <w:szCs w:val="20"/>
        </w:rPr>
        <w:t>Hinh</w:t>
      </w:r>
      <w:proofErr w:type="spellEnd"/>
      <w:r>
        <w:rPr>
          <w:rFonts w:ascii="Arial" w:hAnsi="Arial" w:cs="Arial"/>
          <w:sz w:val="20"/>
          <w:szCs w:val="20"/>
        </w:rPr>
        <w:t xml:space="preserve"> –</w:t>
      </w:r>
      <w:r w:rsidRPr="00683DE6">
        <w:rPr>
          <w:rFonts w:ascii="Arial" w:hAnsi="Arial" w:cs="Arial"/>
          <w:sz w:val="20"/>
          <w:szCs w:val="20"/>
        </w:rPr>
        <w:t>Deputy Secretary of Party Committee</w:t>
      </w:r>
      <w:r w:rsidR="00276691">
        <w:rPr>
          <w:rFonts w:ascii="Arial" w:hAnsi="Arial" w:cs="Arial"/>
          <w:sz w:val="20"/>
          <w:szCs w:val="20"/>
        </w:rPr>
        <w:t>, Chair of the Trade Union of the Company</w:t>
      </w:r>
    </w:p>
    <w:p w:rsidR="00276691" w:rsidRDefault="00276691" w:rsidP="00F86F51">
      <w:pPr>
        <w:spacing w:line="360" w:lineRule="auto"/>
        <w:jc w:val="both"/>
        <w:rPr>
          <w:rFonts w:ascii="Arial" w:hAnsi="Arial" w:cs="Arial"/>
          <w:sz w:val="20"/>
          <w:szCs w:val="20"/>
        </w:rPr>
      </w:pPr>
      <w:r>
        <w:rPr>
          <w:rFonts w:ascii="Arial" w:hAnsi="Arial" w:cs="Arial"/>
          <w:sz w:val="20"/>
          <w:szCs w:val="20"/>
        </w:rPr>
        <w:lastRenderedPageBreak/>
        <w:t xml:space="preserve">* Candidates to the Supervisory Board </w:t>
      </w:r>
    </w:p>
    <w:p w:rsidR="00276691" w:rsidRDefault="00276691" w:rsidP="00F86F51">
      <w:pPr>
        <w:spacing w:line="360" w:lineRule="auto"/>
        <w:jc w:val="both"/>
        <w:rPr>
          <w:rFonts w:ascii="Arial" w:hAnsi="Arial" w:cs="Arial"/>
          <w:sz w:val="20"/>
          <w:szCs w:val="20"/>
        </w:rPr>
      </w:pPr>
      <w:r>
        <w:rPr>
          <w:rFonts w:ascii="Arial" w:hAnsi="Arial" w:cs="Arial"/>
          <w:sz w:val="20"/>
          <w:szCs w:val="20"/>
        </w:rPr>
        <w:t xml:space="preserve">1. Mr. Le Hong </w:t>
      </w:r>
      <w:proofErr w:type="spellStart"/>
      <w:r>
        <w:rPr>
          <w:rFonts w:ascii="Arial" w:hAnsi="Arial" w:cs="Arial"/>
          <w:sz w:val="20"/>
          <w:szCs w:val="20"/>
        </w:rPr>
        <w:t>Quang</w:t>
      </w:r>
      <w:proofErr w:type="spellEnd"/>
      <w:r>
        <w:rPr>
          <w:rFonts w:ascii="Arial" w:hAnsi="Arial" w:cs="Arial"/>
          <w:sz w:val="20"/>
          <w:szCs w:val="20"/>
        </w:rPr>
        <w:t xml:space="preserve"> - representative of TKV</w:t>
      </w:r>
    </w:p>
    <w:p w:rsidR="00276691" w:rsidRDefault="00276691" w:rsidP="00F86F51">
      <w:pPr>
        <w:spacing w:line="360" w:lineRule="auto"/>
        <w:jc w:val="both"/>
        <w:rPr>
          <w:rFonts w:ascii="Arial" w:hAnsi="Arial" w:cs="Arial"/>
          <w:sz w:val="20"/>
          <w:szCs w:val="20"/>
        </w:rPr>
      </w:pPr>
      <w:r>
        <w:rPr>
          <w:rFonts w:ascii="Arial" w:hAnsi="Arial" w:cs="Arial"/>
          <w:sz w:val="20"/>
          <w:szCs w:val="20"/>
        </w:rPr>
        <w:t xml:space="preserve">2. Mr. </w:t>
      </w:r>
      <w:proofErr w:type="spellStart"/>
      <w:r>
        <w:rPr>
          <w:rFonts w:ascii="Arial" w:hAnsi="Arial" w:cs="Arial"/>
          <w:sz w:val="20"/>
          <w:szCs w:val="20"/>
        </w:rPr>
        <w:t>Dinh</w:t>
      </w:r>
      <w:proofErr w:type="spellEnd"/>
      <w:r>
        <w:rPr>
          <w:rFonts w:ascii="Arial" w:hAnsi="Arial" w:cs="Arial"/>
          <w:sz w:val="20"/>
          <w:szCs w:val="20"/>
        </w:rPr>
        <w:t xml:space="preserve"> Mai Lam – Head of Department of Human Resources and General Affairs</w:t>
      </w:r>
    </w:p>
    <w:p w:rsidR="00276691" w:rsidRDefault="00276691" w:rsidP="00F86F51">
      <w:pPr>
        <w:spacing w:line="360" w:lineRule="auto"/>
        <w:jc w:val="both"/>
        <w:rPr>
          <w:rFonts w:ascii="Arial" w:hAnsi="Arial" w:cs="Arial"/>
          <w:sz w:val="20"/>
          <w:szCs w:val="20"/>
        </w:rPr>
      </w:pPr>
      <w:r>
        <w:rPr>
          <w:rFonts w:ascii="Arial" w:hAnsi="Arial" w:cs="Arial"/>
          <w:sz w:val="20"/>
          <w:szCs w:val="20"/>
        </w:rPr>
        <w:t>3. Mr. Nguyen Dai Duong Anh – Head of Department of Planning and Materials</w:t>
      </w:r>
    </w:p>
    <w:p w:rsidR="00276691" w:rsidRDefault="00276691" w:rsidP="00F86F51">
      <w:pPr>
        <w:spacing w:line="360" w:lineRule="auto"/>
        <w:jc w:val="both"/>
        <w:rPr>
          <w:rFonts w:ascii="Arial" w:hAnsi="Arial" w:cs="Arial"/>
          <w:sz w:val="20"/>
          <w:szCs w:val="20"/>
        </w:rPr>
      </w:pPr>
      <w:r w:rsidRPr="00276691">
        <w:rPr>
          <w:rFonts w:ascii="Arial" w:hAnsi="Arial" w:cs="Arial"/>
          <w:sz w:val="20"/>
          <w:szCs w:val="20"/>
        </w:rPr>
        <w:t xml:space="preserve">Article 5. Approving the results of election of members of the </w:t>
      </w:r>
      <w:r>
        <w:rPr>
          <w:rFonts w:ascii="Arial" w:hAnsi="Arial" w:cs="Arial"/>
          <w:sz w:val="20"/>
          <w:szCs w:val="20"/>
        </w:rPr>
        <w:t>Board of Directors</w:t>
      </w:r>
      <w:r w:rsidRPr="00276691">
        <w:rPr>
          <w:rFonts w:ascii="Arial" w:hAnsi="Arial" w:cs="Arial"/>
          <w:sz w:val="20"/>
          <w:szCs w:val="20"/>
        </w:rPr>
        <w:t xml:space="preserve"> and the Supervisory Board for the term </w:t>
      </w:r>
      <w:r>
        <w:rPr>
          <w:rFonts w:ascii="Arial" w:hAnsi="Arial" w:cs="Arial"/>
          <w:sz w:val="20"/>
          <w:szCs w:val="20"/>
        </w:rPr>
        <w:t>of 2020 – 2025</w:t>
      </w:r>
    </w:p>
    <w:p w:rsidR="004A4206" w:rsidRDefault="00276691" w:rsidP="00F86F51">
      <w:pPr>
        <w:spacing w:line="360" w:lineRule="auto"/>
        <w:jc w:val="both"/>
        <w:rPr>
          <w:rFonts w:ascii="Arial" w:hAnsi="Arial" w:cs="Arial"/>
          <w:sz w:val="20"/>
          <w:szCs w:val="20"/>
        </w:rPr>
      </w:pPr>
      <w:r w:rsidRPr="00276691">
        <w:rPr>
          <w:rFonts w:ascii="Arial" w:hAnsi="Arial" w:cs="Arial"/>
          <w:sz w:val="20"/>
          <w:szCs w:val="20"/>
        </w:rPr>
        <w:t xml:space="preserve">* List of elected members of the Board of Directors: </w:t>
      </w:r>
    </w:p>
    <w:p w:rsidR="004A4206" w:rsidRDefault="00276691" w:rsidP="00F86F51">
      <w:pPr>
        <w:spacing w:line="360" w:lineRule="auto"/>
        <w:jc w:val="both"/>
        <w:rPr>
          <w:rFonts w:ascii="Arial" w:hAnsi="Arial" w:cs="Arial"/>
          <w:sz w:val="20"/>
          <w:szCs w:val="20"/>
        </w:rPr>
      </w:pPr>
      <w:r w:rsidRPr="00276691">
        <w:rPr>
          <w:rFonts w:ascii="Arial" w:hAnsi="Arial" w:cs="Arial"/>
          <w:sz w:val="20"/>
          <w:szCs w:val="20"/>
        </w:rPr>
        <w:t xml:space="preserve">1. Mr. Nguyen Trong Tot </w:t>
      </w:r>
    </w:p>
    <w:p w:rsidR="004A4206" w:rsidRDefault="00276691" w:rsidP="00F86F51">
      <w:pPr>
        <w:spacing w:line="360" w:lineRule="auto"/>
        <w:jc w:val="both"/>
        <w:rPr>
          <w:rFonts w:ascii="Arial" w:hAnsi="Arial" w:cs="Arial"/>
          <w:sz w:val="20"/>
          <w:szCs w:val="20"/>
        </w:rPr>
      </w:pPr>
      <w:r w:rsidRPr="00276691">
        <w:rPr>
          <w:rFonts w:ascii="Arial" w:hAnsi="Arial" w:cs="Arial"/>
          <w:sz w:val="20"/>
          <w:szCs w:val="20"/>
        </w:rPr>
        <w:t xml:space="preserve">2. Mr. Nguyen Hai Long </w:t>
      </w:r>
    </w:p>
    <w:p w:rsidR="004A4206" w:rsidRDefault="00276691" w:rsidP="00F86F51">
      <w:pPr>
        <w:spacing w:line="360" w:lineRule="auto"/>
        <w:jc w:val="both"/>
        <w:rPr>
          <w:rFonts w:ascii="Arial" w:hAnsi="Arial" w:cs="Arial"/>
          <w:sz w:val="20"/>
          <w:szCs w:val="20"/>
        </w:rPr>
      </w:pPr>
      <w:r w:rsidRPr="00276691">
        <w:rPr>
          <w:rFonts w:ascii="Arial" w:hAnsi="Arial" w:cs="Arial"/>
          <w:sz w:val="20"/>
          <w:szCs w:val="20"/>
        </w:rPr>
        <w:t xml:space="preserve">3. Mr. Dang Van </w:t>
      </w:r>
      <w:proofErr w:type="spellStart"/>
      <w:r w:rsidRPr="00276691">
        <w:rPr>
          <w:rFonts w:ascii="Arial" w:hAnsi="Arial" w:cs="Arial"/>
          <w:sz w:val="20"/>
          <w:szCs w:val="20"/>
        </w:rPr>
        <w:t>Phoi</w:t>
      </w:r>
      <w:proofErr w:type="spellEnd"/>
      <w:r w:rsidRPr="00276691">
        <w:rPr>
          <w:rFonts w:ascii="Arial" w:hAnsi="Arial" w:cs="Arial"/>
          <w:sz w:val="20"/>
          <w:szCs w:val="20"/>
        </w:rPr>
        <w:t xml:space="preserve"> </w:t>
      </w:r>
    </w:p>
    <w:p w:rsidR="004A4206" w:rsidRDefault="00276691" w:rsidP="00F86F51">
      <w:pPr>
        <w:spacing w:line="360" w:lineRule="auto"/>
        <w:jc w:val="both"/>
        <w:rPr>
          <w:rFonts w:ascii="Arial" w:hAnsi="Arial" w:cs="Arial"/>
          <w:sz w:val="20"/>
          <w:szCs w:val="20"/>
        </w:rPr>
      </w:pPr>
      <w:r w:rsidRPr="00276691">
        <w:rPr>
          <w:rFonts w:ascii="Arial" w:hAnsi="Arial" w:cs="Arial"/>
          <w:sz w:val="20"/>
          <w:szCs w:val="20"/>
        </w:rPr>
        <w:t xml:space="preserve">4. Mr. </w:t>
      </w:r>
      <w:proofErr w:type="spellStart"/>
      <w:r w:rsidRPr="00276691">
        <w:rPr>
          <w:rFonts w:ascii="Arial" w:hAnsi="Arial" w:cs="Arial"/>
          <w:sz w:val="20"/>
          <w:szCs w:val="20"/>
        </w:rPr>
        <w:t>Vuong</w:t>
      </w:r>
      <w:proofErr w:type="spellEnd"/>
      <w:r w:rsidRPr="00276691">
        <w:rPr>
          <w:rFonts w:ascii="Arial" w:hAnsi="Arial" w:cs="Arial"/>
          <w:sz w:val="20"/>
          <w:szCs w:val="20"/>
        </w:rPr>
        <w:t xml:space="preserve"> </w:t>
      </w:r>
      <w:proofErr w:type="spellStart"/>
      <w:r w:rsidRPr="00276691">
        <w:rPr>
          <w:rFonts w:ascii="Arial" w:hAnsi="Arial" w:cs="Arial"/>
          <w:sz w:val="20"/>
          <w:szCs w:val="20"/>
        </w:rPr>
        <w:t>Quoc</w:t>
      </w:r>
      <w:proofErr w:type="spellEnd"/>
      <w:r w:rsidRPr="00276691">
        <w:rPr>
          <w:rFonts w:ascii="Arial" w:hAnsi="Arial" w:cs="Arial"/>
          <w:sz w:val="20"/>
          <w:szCs w:val="20"/>
        </w:rPr>
        <w:t xml:space="preserve"> Ha </w:t>
      </w:r>
    </w:p>
    <w:p w:rsidR="004A4206" w:rsidRDefault="00276691" w:rsidP="00F86F51">
      <w:pPr>
        <w:spacing w:line="360" w:lineRule="auto"/>
        <w:jc w:val="both"/>
        <w:rPr>
          <w:rFonts w:ascii="Arial" w:hAnsi="Arial" w:cs="Arial"/>
          <w:sz w:val="20"/>
          <w:szCs w:val="20"/>
        </w:rPr>
      </w:pPr>
      <w:r w:rsidRPr="00276691">
        <w:rPr>
          <w:rFonts w:ascii="Arial" w:hAnsi="Arial" w:cs="Arial"/>
          <w:sz w:val="20"/>
          <w:szCs w:val="20"/>
        </w:rPr>
        <w:t xml:space="preserve">5. Mr. Do Van </w:t>
      </w:r>
      <w:proofErr w:type="spellStart"/>
      <w:r w:rsidRPr="00276691">
        <w:rPr>
          <w:rFonts w:ascii="Arial" w:hAnsi="Arial" w:cs="Arial"/>
          <w:sz w:val="20"/>
          <w:szCs w:val="20"/>
        </w:rPr>
        <w:t>Hinh</w:t>
      </w:r>
      <w:proofErr w:type="spellEnd"/>
      <w:r w:rsidRPr="00276691">
        <w:rPr>
          <w:rFonts w:ascii="Arial" w:hAnsi="Arial" w:cs="Arial"/>
          <w:sz w:val="20"/>
          <w:szCs w:val="20"/>
        </w:rPr>
        <w:t xml:space="preserve"> </w:t>
      </w:r>
    </w:p>
    <w:p w:rsidR="004A4206" w:rsidRDefault="00276691" w:rsidP="00F86F51">
      <w:pPr>
        <w:spacing w:line="360" w:lineRule="auto"/>
        <w:jc w:val="both"/>
        <w:rPr>
          <w:rFonts w:ascii="Arial" w:hAnsi="Arial" w:cs="Arial"/>
          <w:sz w:val="20"/>
          <w:szCs w:val="20"/>
        </w:rPr>
      </w:pPr>
      <w:r w:rsidRPr="00276691">
        <w:rPr>
          <w:rFonts w:ascii="Arial" w:hAnsi="Arial" w:cs="Arial"/>
          <w:sz w:val="20"/>
          <w:szCs w:val="20"/>
        </w:rPr>
        <w:t xml:space="preserve">* List of members </w:t>
      </w:r>
      <w:r w:rsidR="004A4206" w:rsidRPr="00276691">
        <w:rPr>
          <w:rFonts w:ascii="Arial" w:hAnsi="Arial" w:cs="Arial"/>
          <w:sz w:val="20"/>
          <w:szCs w:val="20"/>
        </w:rPr>
        <w:t xml:space="preserve">elected </w:t>
      </w:r>
      <w:r w:rsidR="004A4206">
        <w:rPr>
          <w:rFonts w:ascii="Arial" w:hAnsi="Arial" w:cs="Arial"/>
          <w:sz w:val="20"/>
          <w:szCs w:val="20"/>
        </w:rPr>
        <w:t>to</w:t>
      </w:r>
      <w:r w:rsidRPr="00276691">
        <w:rPr>
          <w:rFonts w:ascii="Arial" w:hAnsi="Arial" w:cs="Arial"/>
          <w:sz w:val="20"/>
          <w:szCs w:val="20"/>
        </w:rPr>
        <w:t xml:space="preserve"> the Supervisory Board: </w:t>
      </w:r>
    </w:p>
    <w:p w:rsidR="004A4206" w:rsidRDefault="004A4206" w:rsidP="00F86F51">
      <w:pPr>
        <w:spacing w:line="360" w:lineRule="auto"/>
        <w:jc w:val="both"/>
        <w:rPr>
          <w:rFonts w:ascii="Arial" w:hAnsi="Arial" w:cs="Arial"/>
          <w:sz w:val="20"/>
          <w:szCs w:val="20"/>
        </w:rPr>
      </w:pPr>
      <w:r>
        <w:rPr>
          <w:rFonts w:ascii="Arial" w:hAnsi="Arial" w:cs="Arial"/>
          <w:sz w:val="20"/>
          <w:szCs w:val="20"/>
        </w:rPr>
        <w:t xml:space="preserve">1. </w:t>
      </w:r>
      <w:r w:rsidR="00276691" w:rsidRPr="00276691">
        <w:rPr>
          <w:rFonts w:ascii="Arial" w:hAnsi="Arial" w:cs="Arial"/>
          <w:sz w:val="20"/>
          <w:szCs w:val="20"/>
        </w:rPr>
        <w:t xml:space="preserve">Mr. Le Hong </w:t>
      </w:r>
      <w:proofErr w:type="spellStart"/>
      <w:r w:rsidR="00276691" w:rsidRPr="00276691">
        <w:rPr>
          <w:rFonts w:ascii="Arial" w:hAnsi="Arial" w:cs="Arial"/>
          <w:sz w:val="20"/>
          <w:szCs w:val="20"/>
        </w:rPr>
        <w:t>Quang</w:t>
      </w:r>
      <w:proofErr w:type="spellEnd"/>
      <w:r w:rsidR="00276691" w:rsidRPr="00276691">
        <w:rPr>
          <w:rFonts w:ascii="Arial" w:hAnsi="Arial" w:cs="Arial"/>
          <w:sz w:val="20"/>
          <w:szCs w:val="20"/>
        </w:rPr>
        <w:t xml:space="preserve"> </w:t>
      </w:r>
    </w:p>
    <w:p w:rsidR="004A4206" w:rsidRDefault="00276691" w:rsidP="00F86F51">
      <w:pPr>
        <w:spacing w:line="360" w:lineRule="auto"/>
        <w:jc w:val="both"/>
        <w:rPr>
          <w:rFonts w:ascii="Arial" w:hAnsi="Arial" w:cs="Arial"/>
          <w:sz w:val="20"/>
          <w:szCs w:val="20"/>
        </w:rPr>
      </w:pPr>
      <w:r w:rsidRPr="00276691">
        <w:rPr>
          <w:rFonts w:ascii="Arial" w:hAnsi="Arial" w:cs="Arial"/>
          <w:sz w:val="20"/>
          <w:szCs w:val="20"/>
        </w:rPr>
        <w:t xml:space="preserve">2. Mr. </w:t>
      </w:r>
      <w:proofErr w:type="spellStart"/>
      <w:r w:rsidRPr="00276691">
        <w:rPr>
          <w:rFonts w:ascii="Arial" w:hAnsi="Arial" w:cs="Arial"/>
          <w:sz w:val="20"/>
          <w:szCs w:val="20"/>
        </w:rPr>
        <w:t>Dinh</w:t>
      </w:r>
      <w:proofErr w:type="spellEnd"/>
      <w:r w:rsidRPr="00276691">
        <w:rPr>
          <w:rFonts w:ascii="Arial" w:hAnsi="Arial" w:cs="Arial"/>
          <w:sz w:val="20"/>
          <w:szCs w:val="20"/>
        </w:rPr>
        <w:t xml:space="preserve"> Mai Lam </w:t>
      </w:r>
    </w:p>
    <w:p w:rsidR="004A4206" w:rsidRDefault="004A4206" w:rsidP="00F86F51">
      <w:pPr>
        <w:spacing w:line="360" w:lineRule="auto"/>
        <w:jc w:val="both"/>
        <w:rPr>
          <w:rFonts w:ascii="Arial" w:hAnsi="Arial" w:cs="Arial"/>
          <w:sz w:val="20"/>
          <w:szCs w:val="20"/>
        </w:rPr>
      </w:pPr>
      <w:r>
        <w:rPr>
          <w:rFonts w:ascii="Arial" w:hAnsi="Arial" w:cs="Arial"/>
          <w:sz w:val="20"/>
          <w:szCs w:val="20"/>
        </w:rPr>
        <w:t xml:space="preserve">3. </w:t>
      </w:r>
      <w:r w:rsidR="00276691" w:rsidRPr="00276691">
        <w:rPr>
          <w:rFonts w:ascii="Arial" w:hAnsi="Arial" w:cs="Arial"/>
          <w:sz w:val="20"/>
          <w:szCs w:val="20"/>
        </w:rPr>
        <w:t xml:space="preserve">Mr. Nguyen Dai Duong Anh </w:t>
      </w:r>
    </w:p>
    <w:p w:rsidR="00C90B5A" w:rsidRDefault="004A4206" w:rsidP="00F86F51">
      <w:pPr>
        <w:spacing w:line="360" w:lineRule="auto"/>
        <w:jc w:val="both"/>
        <w:rPr>
          <w:rFonts w:ascii="Arial" w:hAnsi="Arial" w:cs="Arial"/>
          <w:sz w:val="20"/>
          <w:szCs w:val="20"/>
        </w:rPr>
      </w:pPr>
      <w:r w:rsidRPr="004A4206">
        <w:rPr>
          <w:rFonts w:ascii="Arial" w:hAnsi="Arial" w:cs="Arial"/>
          <w:sz w:val="20"/>
          <w:szCs w:val="20"/>
        </w:rPr>
        <w:t xml:space="preserve">Article 6. Implementation </w:t>
      </w:r>
    </w:p>
    <w:p w:rsidR="00C90B5A" w:rsidRDefault="00C90B5A" w:rsidP="00F86F51">
      <w:pPr>
        <w:spacing w:line="360" w:lineRule="auto"/>
        <w:jc w:val="both"/>
        <w:rPr>
          <w:rFonts w:ascii="Arial" w:hAnsi="Arial" w:cs="Arial"/>
          <w:sz w:val="20"/>
          <w:szCs w:val="20"/>
        </w:rPr>
      </w:pPr>
      <w:r>
        <w:rPr>
          <w:rFonts w:ascii="Arial" w:hAnsi="Arial" w:cs="Arial"/>
          <w:sz w:val="20"/>
          <w:szCs w:val="20"/>
        </w:rPr>
        <w:t>T</w:t>
      </w:r>
      <w:r w:rsidR="004A4206" w:rsidRPr="004A4206">
        <w:rPr>
          <w:rFonts w:ascii="Arial" w:hAnsi="Arial" w:cs="Arial"/>
          <w:sz w:val="20"/>
          <w:szCs w:val="20"/>
        </w:rPr>
        <w:t xml:space="preserve">his </w:t>
      </w:r>
      <w:r>
        <w:rPr>
          <w:rFonts w:ascii="Arial" w:hAnsi="Arial" w:cs="Arial"/>
          <w:sz w:val="20"/>
          <w:szCs w:val="20"/>
        </w:rPr>
        <w:t>annual General Mandate</w:t>
      </w:r>
      <w:r w:rsidR="004A4206" w:rsidRPr="004A4206">
        <w:rPr>
          <w:rFonts w:ascii="Arial" w:hAnsi="Arial" w:cs="Arial"/>
          <w:sz w:val="20"/>
          <w:szCs w:val="20"/>
        </w:rPr>
        <w:t xml:space="preserve"> takes effect immediately after the approval of the Annual General Meeting of Sh</w:t>
      </w:r>
      <w:r>
        <w:rPr>
          <w:rFonts w:ascii="Arial" w:hAnsi="Arial" w:cs="Arial"/>
          <w:sz w:val="20"/>
          <w:szCs w:val="20"/>
        </w:rPr>
        <w:t>areholders held on May 26, 2020</w:t>
      </w:r>
    </w:p>
    <w:p w:rsidR="00BD16D3" w:rsidRDefault="004A4206" w:rsidP="00F86F51">
      <w:pPr>
        <w:spacing w:line="360" w:lineRule="auto"/>
        <w:jc w:val="both"/>
        <w:rPr>
          <w:rFonts w:ascii="Arial" w:hAnsi="Arial" w:cs="Arial"/>
          <w:sz w:val="20"/>
          <w:szCs w:val="20"/>
        </w:rPr>
      </w:pPr>
      <w:r w:rsidRPr="004A4206">
        <w:rPr>
          <w:rFonts w:ascii="Arial" w:hAnsi="Arial" w:cs="Arial"/>
          <w:sz w:val="20"/>
          <w:szCs w:val="20"/>
        </w:rPr>
        <w:t xml:space="preserve">Members of the Board of Directors, the </w:t>
      </w:r>
      <w:r w:rsidR="00C90B5A">
        <w:rPr>
          <w:rFonts w:ascii="Arial" w:hAnsi="Arial" w:cs="Arial"/>
          <w:sz w:val="20"/>
          <w:szCs w:val="20"/>
        </w:rPr>
        <w:t>Supervisory Board</w:t>
      </w:r>
      <w:r w:rsidRPr="004A4206">
        <w:rPr>
          <w:rFonts w:ascii="Arial" w:hAnsi="Arial" w:cs="Arial"/>
          <w:sz w:val="20"/>
          <w:szCs w:val="20"/>
        </w:rPr>
        <w:t xml:space="preserve"> and the </w:t>
      </w:r>
      <w:r w:rsidR="00C90B5A">
        <w:rPr>
          <w:rFonts w:ascii="Arial" w:hAnsi="Arial" w:cs="Arial"/>
          <w:sz w:val="20"/>
          <w:szCs w:val="20"/>
        </w:rPr>
        <w:t>Management Board</w:t>
      </w:r>
      <w:r w:rsidRPr="004A4206">
        <w:rPr>
          <w:rFonts w:ascii="Arial" w:hAnsi="Arial" w:cs="Arial"/>
          <w:sz w:val="20"/>
          <w:szCs w:val="20"/>
        </w:rPr>
        <w:t xml:space="preserve"> </w:t>
      </w:r>
      <w:r w:rsidR="00C90B5A">
        <w:rPr>
          <w:rFonts w:ascii="Arial" w:hAnsi="Arial" w:cs="Arial"/>
          <w:sz w:val="20"/>
          <w:szCs w:val="20"/>
        </w:rPr>
        <w:t xml:space="preserve">are responsible for </w:t>
      </w:r>
      <w:r w:rsidRPr="004A4206">
        <w:rPr>
          <w:rFonts w:ascii="Arial" w:hAnsi="Arial" w:cs="Arial"/>
          <w:sz w:val="20"/>
          <w:szCs w:val="20"/>
        </w:rPr>
        <w:t>direct</w:t>
      </w:r>
      <w:r w:rsidR="00C90B5A">
        <w:rPr>
          <w:rFonts w:ascii="Arial" w:hAnsi="Arial" w:cs="Arial"/>
          <w:sz w:val="20"/>
          <w:szCs w:val="20"/>
        </w:rPr>
        <w:t>ing</w:t>
      </w:r>
      <w:r w:rsidRPr="004A4206">
        <w:rPr>
          <w:rFonts w:ascii="Arial" w:hAnsi="Arial" w:cs="Arial"/>
          <w:sz w:val="20"/>
          <w:szCs w:val="20"/>
        </w:rPr>
        <w:t xml:space="preserve"> the implementation of this </w:t>
      </w:r>
      <w:r w:rsidR="00C90B5A">
        <w:rPr>
          <w:rFonts w:ascii="Arial" w:hAnsi="Arial" w:cs="Arial"/>
          <w:sz w:val="20"/>
          <w:szCs w:val="20"/>
        </w:rPr>
        <w:t>annual General Mandate</w:t>
      </w:r>
      <w:r w:rsidRPr="004A4206">
        <w:rPr>
          <w:rFonts w:ascii="Arial" w:hAnsi="Arial" w:cs="Arial"/>
          <w:sz w:val="20"/>
          <w:szCs w:val="20"/>
        </w:rPr>
        <w:t xml:space="preserve"> according to functions, tasks and powers in accordance with the provisions of law and the </w:t>
      </w:r>
      <w:r w:rsidR="00A771C0">
        <w:rPr>
          <w:rFonts w:ascii="Arial" w:hAnsi="Arial" w:cs="Arial"/>
          <w:sz w:val="20"/>
          <w:szCs w:val="20"/>
        </w:rPr>
        <w:t>Charter of t</w:t>
      </w:r>
      <w:r w:rsidRPr="004A4206">
        <w:rPr>
          <w:rFonts w:ascii="Arial" w:hAnsi="Arial" w:cs="Arial"/>
          <w:sz w:val="20"/>
          <w:szCs w:val="20"/>
        </w:rPr>
        <w:t>he Compan</w:t>
      </w:r>
      <w:r w:rsidR="00A771C0">
        <w:rPr>
          <w:rFonts w:ascii="Arial" w:hAnsi="Arial" w:cs="Arial"/>
          <w:sz w:val="20"/>
          <w:szCs w:val="20"/>
        </w:rPr>
        <w:t>y and the Board of Directors is</w:t>
      </w:r>
      <w:r w:rsidRPr="004A4206">
        <w:rPr>
          <w:rFonts w:ascii="Arial" w:hAnsi="Arial" w:cs="Arial"/>
          <w:sz w:val="20"/>
          <w:szCs w:val="20"/>
        </w:rPr>
        <w:t xml:space="preserve"> responsible for reporting the performance results to the </w:t>
      </w:r>
      <w:r w:rsidR="00A771C0">
        <w:rPr>
          <w:rFonts w:ascii="Arial" w:hAnsi="Arial" w:cs="Arial"/>
          <w:sz w:val="20"/>
          <w:szCs w:val="20"/>
        </w:rPr>
        <w:t>annual General Meeting of Shareholders in 2021</w:t>
      </w:r>
      <w:r w:rsidR="00B924B1">
        <w:rPr>
          <w:rFonts w:ascii="Arial" w:hAnsi="Arial" w:cs="Arial"/>
          <w:sz w:val="20"/>
          <w:szCs w:val="20"/>
        </w:rPr>
        <w:t>.</w:t>
      </w:r>
      <w:bookmarkStart w:id="0" w:name="_GoBack"/>
      <w:bookmarkEnd w:id="0"/>
    </w:p>
    <w:sectPr w:rsidR="00BD16D3" w:rsidSect="009C66D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6ADC"/>
    <w:rsid w:val="00007B2E"/>
    <w:rsid w:val="00013530"/>
    <w:rsid w:val="00022849"/>
    <w:rsid w:val="000230C2"/>
    <w:rsid w:val="00025C89"/>
    <w:rsid w:val="000266C2"/>
    <w:rsid w:val="000365C1"/>
    <w:rsid w:val="00041D21"/>
    <w:rsid w:val="00050E3D"/>
    <w:rsid w:val="000603A9"/>
    <w:rsid w:val="00064D79"/>
    <w:rsid w:val="00066EE1"/>
    <w:rsid w:val="00075754"/>
    <w:rsid w:val="000775CD"/>
    <w:rsid w:val="00080291"/>
    <w:rsid w:val="00081D49"/>
    <w:rsid w:val="00083EB7"/>
    <w:rsid w:val="00085176"/>
    <w:rsid w:val="00085D47"/>
    <w:rsid w:val="00091ABF"/>
    <w:rsid w:val="000935E2"/>
    <w:rsid w:val="00093CD4"/>
    <w:rsid w:val="000A0B74"/>
    <w:rsid w:val="000A19BD"/>
    <w:rsid w:val="000A58A2"/>
    <w:rsid w:val="000A6020"/>
    <w:rsid w:val="000B6969"/>
    <w:rsid w:val="000C2983"/>
    <w:rsid w:val="000C4127"/>
    <w:rsid w:val="000C6560"/>
    <w:rsid w:val="000D073C"/>
    <w:rsid w:val="000D0CFB"/>
    <w:rsid w:val="000D20D4"/>
    <w:rsid w:val="000D25FC"/>
    <w:rsid w:val="000E4CD5"/>
    <w:rsid w:val="000E518E"/>
    <w:rsid w:val="000E71F4"/>
    <w:rsid w:val="000F07F7"/>
    <w:rsid w:val="000F5901"/>
    <w:rsid w:val="000F76F2"/>
    <w:rsid w:val="00100818"/>
    <w:rsid w:val="00105EC0"/>
    <w:rsid w:val="001110AA"/>
    <w:rsid w:val="00114F74"/>
    <w:rsid w:val="00117393"/>
    <w:rsid w:val="00123CB6"/>
    <w:rsid w:val="00132EC5"/>
    <w:rsid w:val="00132FA0"/>
    <w:rsid w:val="00135A2F"/>
    <w:rsid w:val="00136CAF"/>
    <w:rsid w:val="00146DCF"/>
    <w:rsid w:val="00151208"/>
    <w:rsid w:val="00155048"/>
    <w:rsid w:val="00155DD9"/>
    <w:rsid w:val="001579A8"/>
    <w:rsid w:val="00160B92"/>
    <w:rsid w:val="00161658"/>
    <w:rsid w:val="0016411D"/>
    <w:rsid w:val="00167E2F"/>
    <w:rsid w:val="001732CF"/>
    <w:rsid w:val="001759AA"/>
    <w:rsid w:val="00183E6D"/>
    <w:rsid w:val="00185E8C"/>
    <w:rsid w:val="00191F14"/>
    <w:rsid w:val="00192AF2"/>
    <w:rsid w:val="001937B4"/>
    <w:rsid w:val="00194B6D"/>
    <w:rsid w:val="001B7910"/>
    <w:rsid w:val="001C6831"/>
    <w:rsid w:val="001C7CD2"/>
    <w:rsid w:val="001D5E4A"/>
    <w:rsid w:val="001E4B88"/>
    <w:rsid w:val="001E707C"/>
    <w:rsid w:val="001F0E1D"/>
    <w:rsid w:val="001F34A1"/>
    <w:rsid w:val="001F6744"/>
    <w:rsid w:val="001F74DC"/>
    <w:rsid w:val="001F7F19"/>
    <w:rsid w:val="0020011C"/>
    <w:rsid w:val="00202525"/>
    <w:rsid w:val="00203027"/>
    <w:rsid w:val="00203661"/>
    <w:rsid w:val="00207AF4"/>
    <w:rsid w:val="00213694"/>
    <w:rsid w:val="0021553D"/>
    <w:rsid w:val="002164D2"/>
    <w:rsid w:val="00220448"/>
    <w:rsid w:val="00230BF1"/>
    <w:rsid w:val="002319EE"/>
    <w:rsid w:val="002357C4"/>
    <w:rsid w:val="002403FE"/>
    <w:rsid w:val="002465DF"/>
    <w:rsid w:val="0025148F"/>
    <w:rsid w:val="00252CE0"/>
    <w:rsid w:val="00253345"/>
    <w:rsid w:val="00254EA2"/>
    <w:rsid w:val="002578CA"/>
    <w:rsid w:val="00257C82"/>
    <w:rsid w:val="0026535B"/>
    <w:rsid w:val="002701FB"/>
    <w:rsid w:val="00276691"/>
    <w:rsid w:val="00276B97"/>
    <w:rsid w:val="0028284F"/>
    <w:rsid w:val="0029161A"/>
    <w:rsid w:val="00296BF9"/>
    <w:rsid w:val="002A3D5D"/>
    <w:rsid w:val="002A5A98"/>
    <w:rsid w:val="002A5AA4"/>
    <w:rsid w:val="002B42CC"/>
    <w:rsid w:val="002C36A5"/>
    <w:rsid w:val="002D481A"/>
    <w:rsid w:val="002D4939"/>
    <w:rsid w:val="002D53EE"/>
    <w:rsid w:val="002D61ED"/>
    <w:rsid w:val="002E10C4"/>
    <w:rsid w:val="002E43D7"/>
    <w:rsid w:val="002E76E5"/>
    <w:rsid w:val="002E7FD0"/>
    <w:rsid w:val="002F5894"/>
    <w:rsid w:val="002F68A9"/>
    <w:rsid w:val="00300D6D"/>
    <w:rsid w:val="00303167"/>
    <w:rsid w:val="00304722"/>
    <w:rsid w:val="0030503E"/>
    <w:rsid w:val="0031274D"/>
    <w:rsid w:val="00316F05"/>
    <w:rsid w:val="00320096"/>
    <w:rsid w:val="00320E98"/>
    <w:rsid w:val="0032185B"/>
    <w:rsid w:val="00323657"/>
    <w:rsid w:val="00326021"/>
    <w:rsid w:val="00327CF7"/>
    <w:rsid w:val="00334DFE"/>
    <w:rsid w:val="0033774A"/>
    <w:rsid w:val="00341204"/>
    <w:rsid w:val="00343A31"/>
    <w:rsid w:val="00353428"/>
    <w:rsid w:val="00354158"/>
    <w:rsid w:val="00355050"/>
    <w:rsid w:val="003566CA"/>
    <w:rsid w:val="003608E8"/>
    <w:rsid w:val="00367043"/>
    <w:rsid w:val="00371814"/>
    <w:rsid w:val="0037607E"/>
    <w:rsid w:val="00387318"/>
    <w:rsid w:val="00394778"/>
    <w:rsid w:val="00397004"/>
    <w:rsid w:val="003A0ECB"/>
    <w:rsid w:val="003A213B"/>
    <w:rsid w:val="003A5CE9"/>
    <w:rsid w:val="003B253A"/>
    <w:rsid w:val="003B73F7"/>
    <w:rsid w:val="003B7790"/>
    <w:rsid w:val="003C1805"/>
    <w:rsid w:val="003C4606"/>
    <w:rsid w:val="003D18D5"/>
    <w:rsid w:val="003D24DC"/>
    <w:rsid w:val="003D3B1C"/>
    <w:rsid w:val="003E60D6"/>
    <w:rsid w:val="003E73CA"/>
    <w:rsid w:val="003F3274"/>
    <w:rsid w:val="00403A9C"/>
    <w:rsid w:val="004115D9"/>
    <w:rsid w:val="00411E47"/>
    <w:rsid w:val="00420169"/>
    <w:rsid w:val="0042783A"/>
    <w:rsid w:val="0043345C"/>
    <w:rsid w:val="00434040"/>
    <w:rsid w:val="00435CE3"/>
    <w:rsid w:val="00437E16"/>
    <w:rsid w:val="00442646"/>
    <w:rsid w:val="00442F77"/>
    <w:rsid w:val="00447C87"/>
    <w:rsid w:val="004530A7"/>
    <w:rsid w:val="00453C9C"/>
    <w:rsid w:val="0045458E"/>
    <w:rsid w:val="00456307"/>
    <w:rsid w:val="00467BC0"/>
    <w:rsid w:val="0047038B"/>
    <w:rsid w:val="00470844"/>
    <w:rsid w:val="00486748"/>
    <w:rsid w:val="00490B2B"/>
    <w:rsid w:val="00494DFC"/>
    <w:rsid w:val="00496733"/>
    <w:rsid w:val="004A4206"/>
    <w:rsid w:val="004A5289"/>
    <w:rsid w:val="004A554D"/>
    <w:rsid w:val="004A6117"/>
    <w:rsid w:val="004A688F"/>
    <w:rsid w:val="004B0E82"/>
    <w:rsid w:val="004B2BA6"/>
    <w:rsid w:val="004B4576"/>
    <w:rsid w:val="004B4798"/>
    <w:rsid w:val="004B6E77"/>
    <w:rsid w:val="004C144F"/>
    <w:rsid w:val="004C6E5D"/>
    <w:rsid w:val="004E48B2"/>
    <w:rsid w:val="004E4C16"/>
    <w:rsid w:val="00503DD6"/>
    <w:rsid w:val="00505065"/>
    <w:rsid w:val="0052379D"/>
    <w:rsid w:val="0052508C"/>
    <w:rsid w:val="0052657B"/>
    <w:rsid w:val="0053093D"/>
    <w:rsid w:val="005324AB"/>
    <w:rsid w:val="005327C7"/>
    <w:rsid w:val="005342CF"/>
    <w:rsid w:val="00546616"/>
    <w:rsid w:val="0055067A"/>
    <w:rsid w:val="00551A83"/>
    <w:rsid w:val="005610CB"/>
    <w:rsid w:val="005654DE"/>
    <w:rsid w:val="0056649E"/>
    <w:rsid w:val="00576A91"/>
    <w:rsid w:val="00584222"/>
    <w:rsid w:val="0058434E"/>
    <w:rsid w:val="00585B82"/>
    <w:rsid w:val="005906FC"/>
    <w:rsid w:val="00590F17"/>
    <w:rsid w:val="005953A1"/>
    <w:rsid w:val="005961E3"/>
    <w:rsid w:val="005970B6"/>
    <w:rsid w:val="005975B4"/>
    <w:rsid w:val="005A0BA8"/>
    <w:rsid w:val="005B1FDE"/>
    <w:rsid w:val="005B219D"/>
    <w:rsid w:val="005B40E5"/>
    <w:rsid w:val="005C1B26"/>
    <w:rsid w:val="005C57E0"/>
    <w:rsid w:val="005C71E6"/>
    <w:rsid w:val="005D05F1"/>
    <w:rsid w:val="005D7F9C"/>
    <w:rsid w:val="005E7B32"/>
    <w:rsid w:val="005F7ED5"/>
    <w:rsid w:val="006000D8"/>
    <w:rsid w:val="00604836"/>
    <w:rsid w:val="00616059"/>
    <w:rsid w:val="0063035E"/>
    <w:rsid w:val="0063581B"/>
    <w:rsid w:val="006374A1"/>
    <w:rsid w:val="00641149"/>
    <w:rsid w:val="00642CD0"/>
    <w:rsid w:val="00653D82"/>
    <w:rsid w:val="00655D01"/>
    <w:rsid w:val="00662E88"/>
    <w:rsid w:val="00664834"/>
    <w:rsid w:val="00676754"/>
    <w:rsid w:val="00683005"/>
    <w:rsid w:val="00683DE6"/>
    <w:rsid w:val="006938BF"/>
    <w:rsid w:val="006948E2"/>
    <w:rsid w:val="00694B5D"/>
    <w:rsid w:val="00695ACD"/>
    <w:rsid w:val="006A3306"/>
    <w:rsid w:val="006A5CB5"/>
    <w:rsid w:val="006A7679"/>
    <w:rsid w:val="006B04E8"/>
    <w:rsid w:val="006B10DB"/>
    <w:rsid w:val="006B1F03"/>
    <w:rsid w:val="006B1FCD"/>
    <w:rsid w:val="006B36E8"/>
    <w:rsid w:val="006C6EAF"/>
    <w:rsid w:val="006D01D8"/>
    <w:rsid w:val="006D683C"/>
    <w:rsid w:val="006E15A6"/>
    <w:rsid w:val="006E23FD"/>
    <w:rsid w:val="006E5E99"/>
    <w:rsid w:val="006F7E0C"/>
    <w:rsid w:val="007023FD"/>
    <w:rsid w:val="007034A5"/>
    <w:rsid w:val="00703A99"/>
    <w:rsid w:val="00710F35"/>
    <w:rsid w:val="00717AE7"/>
    <w:rsid w:val="007218D0"/>
    <w:rsid w:val="00732DC3"/>
    <w:rsid w:val="007336C9"/>
    <w:rsid w:val="0073373F"/>
    <w:rsid w:val="00744587"/>
    <w:rsid w:val="00745D9A"/>
    <w:rsid w:val="00747AF7"/>
    <w:rsid w:val="00750F3E"/>
    <w:rsid w:val="00757555"/>
    <w:rsid w:val="00757DC4"/>
    <w:rsid w:val="00766104"/>
    <w:rsid w:val="00772054"/>
    <w:rsid w:val="0077456B"/>
    <w:rsid w:val="00781EB4"/>
    <w:rsid w:val="0078221E"/>
    <w:rsid w:val="00795480"/>
    <w:rsid w:val="007977CD"/>
    <w:rsid w:val="007A072F"/>
    <w:rsid w:val="007A0E8F"/>
    <w:rsid w:val="007A1E77"/>
    <w:rsid w:val="007A1FCC"/>
    <w:rsid w:val="007A77FD"/>
    <w:rsid w:val="007B07E7"/>
    <w:rsid w:val="007B1253"/>
    <w:rsid w:val="007B169C"/>
    <w:rsid w:val="007B3E94"/>
    <w:rsid w:val="007B558D"/>
    <w:rsid w:val="007B5B0B"/>
    <w:rsid w:val="007B5ED0"/>
    <w:rsid w:val="007B67AF"/>
    <w:rsid w:val="007C13C6"/>
    <w:rsid w:val="007C1822"/>
    <w:rsid w:val="007C2C64"/>
    <w:rsid w:val="007C54F1"/>
    <w:rsid w:val="007D0E0A"/>
    <w:rsid w:val="007E003D"/>
    <w:rsid w:val="007E0993"/>
    <w:rsid w:val="007E0A58"/>
    <w:rsid w:val="007E0B9A"/>
    <w:rsid w:val="007F298E"/>
    <w:rsid w:val="007F3E9A"/>
    <w:rsid w:val="007F7BBC"/>
    <w:rsid w:val="0080000E"/>
    <w:rsid w:val="00802B62"/>
    <w:rsid w:val="008041F5"/>
    <w:rsid w:val="00807E42"/>
    <w:rsid w:val="008134FC"/>
    <w:rsid w:val="00816C3A"/>
    <w:rsid w:val="00825A1F"/>
    <w:rsid w:val="00825A70"/>
    <w:rsid w:val="00837771"/>
    <w:rsid w:val="008405F2"/>
    <w:rsid w:val="0084142F"/>
    <w:rsid w:val="0084464A"/>
    <w:rsid w:val="0084485C"/>
    <w:rsid w:val="0084679A"/>
    <w:rsid w:val="00846A9E"/>
    <w:rsid w:val="008522D5"/>
    <w:rsid w:val="00852B7D"/>
    <w:rsid w:val="00853748"/>
    <w:rsid w:val="008544C2"/>
    <w:rsid w:val="008647D9"/>
    <w:rsid w:val="00882307"/>
    <w:rsid w:val="00884B9C"/>
    <w:rsid w:val="008867EF"/>
    <w:rsid w:val="00887454"/>
    <w:rsid w:val="008958EC"/>
    <w:rsid w:val="008A2225"/>
    <w:rsid w:val="008A4298"/>
    <w:rsid w:val="008A7D89"/>
    <w:rsid w:val="008B0A69"/>
    <w:rsid w:val="008B3824"/>
    <w:rsid w:val="008B5588"/>
    <w:rsid w:val="008C0872"/>
    <w:rsid w:val="008C33A0"/>
    <w:rsid w:val="008C46CA"/>
    <w:rsid w:val="008C7A42"/>
    <w:rsid w:val="008D12EB"/>
    <w:rsid w:val="008E023E"/>
    <w:rsid w:val="008F1C6C"/>
    <w:rsid w:val="00904A89"/>
    <w:rsid w:val="00911890"/>
    <w:rsid w:val="00912FBD"/>
    <w:rsid w:val="00921F13"/>
    <w:rsid w:val="009232CB"/>
    <w:rsid w:val="00923467"/>
    <w:rsid w:val="009235C2"/>
    <w:rsid w:val="00926469"/>
    <w:rsid w:val="00934FC0"/>
    <w:rsid w:val="00937D79"/>
    <w:rsid w:val="009410B8"/>
    <w:rsid w:val="009464B8"/>
    <w:rsid w:val="009569A3"/>
    <w:rsid w:val="00961964"/>
    <w:rsid w:val="009624DC"/>
    <w:rsid w:val="00962777"/>
    <w:rsid w:val="00964DEC"/>
    <w:rsid w:val="00970B6C"/>
    <w:rsid w:val="0097267A"/>
    <w:rsid w:val="009764D4"/>
    <w:rsid w:val="009801B5"/>
    <w:rsid w:val="00980267"/>
    <w:rsid w:val="00981275"/>
    <w:rsid w:val="00981536"/>
    <w:rsid w:val="00981554"/>
    <w:rsid w:val="0099040A"/>
    <w:rsid w:val="009A6A79"/>
    <w:rsid w:val="009A6F47"/>
    <w:rsid w:val="009B55E4"/>
    <w:rsid w:val="009C28F2"/>
    <w:rsid w:val="009C66D1"/>
    <w:rsid w:val="009D598E"/>
    <w:rsid w:val="009D6B6A"/>
    <w:rsid w:val="009E16BD"/>
    <w:rsid w:val="009E1744"/>
    <w:rsid w:val="009E4AC5"/>
    <w:rsid w:val="009F2709"/>
    <w:rsid w:val="009F4DC4"/>
    <w:rsid w:val="009F6A52"/>
    <w:rsid w:val="00A050AA"/>
    <w:rsid w:val="00A06443"/>
    <w:rsid w:val="00A06521"/>
    <w:rsid w:val="00A128FC"/>
    <w:rsid w:val="00A1767D"/>
    <w:rsid w:val="00A23E8D"/>
    <w:rsid w:val="00A34999"/>
    <w:rsid w:val="00A45438"/>
    <w:rsid w:val="00A4710B"/>
    <w:rsid w:val="00A47614"/>
    <w:rsid w:val="00A60356"/>
    <w:rsid w:val="00A61FAF"/>
    <w:rsid w:val="00A62B5F"/>
    <w:rsid w:val="00A63B6C"/>
    <w:rsid w:val="00A734D4"/>
    <w:rsid w:val="00A754EB"/>
    <w:rsid w:val="00A771C0"/>
    <w:rsid w:val="00A87ED0"/>
    <w:rsid w:val="00A92963"/>
    <w:rsid w:val="00A97E27"/>
    <w:rsid w:val="00AA03FA"/>
    <w:rsid w:val="00AA077E"/>
    <w:rsid w:val="00AA4D2D"/>
    <w:rsid w:val="00AA54AD"/>
    <w:rsid w:val="00AB2C99"/>
    <w:rsid w:val="00AB2EDA"/>
    <w:rsid w:val="00AB307B"/>
    <w:rsid w:val="00AB32F6"/>
    <w:rsid w:val="00AB3C3B"/>
    <w:rsid w:val="00AC1F4A"/>
    <w:rsid w:val="00AC3B04"/>
    <w:rsid w:val="00AC4F64"/>
    <w:rsid w:val="00AC6BEF"/>
    <w:rsid w:val="00AC7E5F"/>
    <w:rsid w:val="00AE3C3F"/>
    <w:rsid w:val="00AE5AD9"/>
    <w:rsid w:val="00AE6E83"/>
    <w:rsid w:val="00AF0142"/>
    <w:rsid w:val="00AF1999"/>
    <w:rsid w:val="00AF67BE"/>
    <w:rsid w:val="00B04704"/>
    <w:rsid w:val="00B06970"/>
    <w:rsid w:val="00B10B5A"/>
    <w:rsid w:val="00B142AC"/>
    <w:rsid w:val="00B16359"/>
    <w:rsid w:val="00B21CC3"/>
    <w:rsid w:val="00B21FFA"/>
    <w:rsid w:val="00B333D4"/>
    <w:rsid w:val="00B345DE"/>
    <w:rsid w:val="00B35896"/>
    <w:rsid w:val="00B41BD9"/>
    <w:rsid w:val="00B43A5A"/>
    <w:rsid w:val="00B441E0"/>
    <w:rsid w:val="00B46C41"/>
    <w:rsid w:val="00B47474"/>
    <w:rsid w:val="00B50B54"/>
    <w:rsid w:val="00B540B5"/>
    <w:rsid w:val="00B564D8"/>
    <w:rsid w:val="00B56AC4"/>
    <w:rsid w:val="00B603B6"/>
    <w:rsid w:val="00B62DF2"/>
    <w:rsid w:val="00B64F6C"/>
    <w:rsid w:val="00B67330"/>
    <w:rsid w:val="00B70D7E"/>
    <w:rsid w:val="00B7158A"/>
    <w:rsid w:val="00B71FBF"/>
    <w:rsid w:val="00B72E2C"/>
    <w:rsid w:val="00B733A8"/>
    <w:rsid w:val="00B7408A"/>
    <w:rsid w:val="00B744E0"/>
    <w:rsid w:val="00B76AF7"/>
    <w:rsid w:val="00B823A0"/>
    <w:rsid w:val="00B924B1"/>
    <w:rsid w:val="00B94032"/>
    <w:rsid w:val="00BA03BB"/>
    <w:rsid w:val="00BA1F12"/>
    <w:rsid w:val="00BA2434"/>
    <w:rsid w:val="00BA2DBC"/>
    <w:rsid w:val="00BA347B"/>
    <w:rsid w:val="00BA3FB7"/>
    <w:rsid w:val="00BA41E5"/>
    <w:rsid w:val="00BA5471"/>
    <w:rsid w:val="00BA6933"/>
    <w:rsid w:val="00BB1331"/>
    <w:rsid w:val="00BB149F"/>
    <w:rsid w:val="00BB19BD"/>
    <w:rsid w:val="00BB2980"/>
    <w:rsid w:val="00BC3120"/>
    <w:rsid w:val="00BD16D3"/>
    <w:rsid w:val="00BD39A2"/>
    <w:rsid w:val="00BD3CCA"/>
    <w:rsid w:val="00BD422F"/>
    <w:rsid w:val="00BD53C0"/>
    <w:rsid w:val="00BD6969"/>
    <w:rsid w:val="00BF0485"/>
    <w:rsid w:val="00BF3143"/>
    <w:rsid w:val="00C02348"/>
    <w:rsid w:val="00C0410D"/>
    <w:rsid w:val="00C104C0"/>
    <w:rsid w:val="00C220E2"/>
    <w:rsid w:val="00C2280B"/>
    <w:rsid w:val="00C22B12"/>
    <w:rsid w:val="00C26F1A"/>
    <w:rsid w:val="00C32F3A"/>
    <w:rsid w:val="00C33F82"/>
    <w:rsid w:val="00C36031"/>
    <w:rsid w:val="00C40291"/>
    <w:rsid w:val="00C536B0"/>
    <w:rsid w:val="00C57CB9"/>
    <w:rsid w:val="00C61E40"/>
    <w:rsid w:val="00C61EAF"/>
    <w:rsid w:val="00C64025"/>
    <w:rsid w:val="00C85D78"/>
    <w:rsid w:val="00C90B5A"/>
    <w:rsid w:val="00C940B5"/>
    <w:rsid w:val="00C97B83"/>
    <w:rsid w:val="00CA1BB3"/>
    <w:rsid w:val="00CA4612"/>
    <w:rsid w:val="00CB5C91"/>
    <w:rsid w:val="00CC13C8"/>
    <w:rsid w:val="00CC39D3"/>
    <w:rsid w:val="00CD1C0C"/>
    <w:rsid w:val="00CD22F3"/>
    <w:rsid w:val="00CD696B"/>
    <w:rsid w:val="00CE3EC6"/>
    <w:rsid w:val="00CE40C1"/>
    <w:rsid w:val="00CF1764"/>
    <w:rsid w:val="00CF7CE6"/>
    <w:rsid w:val="00D02E12"/>
    <w:rsid w:val="00D06D43"/>
    <w:rsid w:val="00D07AEF"/>
    <w:rsid w:val="00D10888"/>
    <w:rsid w:val="00D306EC"/>
    <w:rsid w:val="00D322FB"/>
    <w:rsid w:val="00D34449"/>
    <w:rsid w:val="00D370AF"/>
    <w:rsid w:val="00D415AC"/>
    <w:rsid w:val="00D42678"/>
    <w:rsid w:val="00D44251"/>
    <w:rsid w:val="00D47CCA"/>
    <w:rsid w:val="00D50BB9"/>
    <w:rsid w:val="00D52C26"/>
    <w:rsid w:val="00D53360"/>
    <w:rsid w:val="00D55D74"/>
    <w:rsid w:val="00D570D1"/>
    <w:rsid w:val="00D61254"/>
    <w:rsid w:val="00D651E1"/>
    <w:rsid w:val="00D66A3D"/>
    <w:rsid w:val="00D74339"/>
    <w:rsid w:val="00D749F4"/>
    <w:rsid w:val="00D7560C"/>
    <w:rsid w:val="00D77F89"/>
    <w:rsid w:val="00D8075D"/>
    <w:rsid w:val="00D821E1"/>
    <w:rsid w:val="00D82848"/>
    <w:rsid w:val="00D834C7"/>
    <w:rsid w:val="00D837BB"/>
    <w:rsid w:val="00D8674C"/>
    <w:rsid w:val="00D86BED"/>
    <w:rsid w:val="00D92EFF"/>
    <w:rsid w:val="00D9503E"/>
    <w:rsid w:val="00DA199B"/>
    <w:rsid w:val="00DA3531"/>
    <w:rsid w:val="00DA54D0"/>
    <w:rsid w:val="00DB07D3"/>
    <w:rsid w:val="00DB2C71"/>
    <w:rsid w:val="00DB5EDC"/>
    <w:rsid w:val="00DD1205"/>
    <w:rsid w:val="00DD263A"/>
    <w:rsid w:val="00DE5C3C"/>
    <w:rsid w:val="00DE63F0"/>
    <w:rsid w:val="00DF4180"/>
    <w:rsid w:val="00DF739B"/>
    <w:rsid w:val="00E130EE"/>
    <w:rsid w:val="00E13C77"/>
    <w:rsid w:val="00E17016"/>
    <w:rsid w:val="00E20A0F"/>
    <w:rsid w:val="00E22F99"/>
    <w:rsid w:val="00E24F0A"/>
    <w:rsid w:val="00E27923"/>
    <w:rsid w:val="00E3201F"/>
    <w:rsid w:val="00E35884"/>
    <w:rsid w:val="00E4410E"/>
    <w:rsid w:val="00E47B26"/>
    <w:rsid w:val="00E51F4E"/>
    <w:rsid w:val="00E53A5C"/>
    <w:rsid w:val="00E5565D"/>
    <w:rsid w:val="00E65132"/>
    <w:rsid w:val="00E70605"/>
    <w:rsid w:val="00E7691C"/>
    <w:rsid w:val="00E8283F"/>
    <w:rsid w:val="00E84649"/>
    <w:rsid w:val="00E859FE"/>
    <w:rsid w:val="00E87303"/>
    <w:rsid w:val="00E94849"/>
    <w:rsid w:val="00E96289"/>
    <w:rsid w:val="00E96D65"/>
    <w:rsid w:val="00EA2CDA"/>
    <w:rsid w:val="00EA4C28"/>
    <w:rsid w:val="00EA5F3A"/>
    <w:rsid w:val="00EA611A"/>
    <w:rsid w:val="00EA6EE7"/>
    <w:rsid w:val="00EB271D"/>
    <w:rsid w:val="00EC37DE"/>
    <w:rsid w:val="00ED3B40"/>
    <w:rsid w:val="00ED6D41"/>
    <w:rsid w:val="00ED7216"/>
    <w:rsid w:val="00EE0828"/>
    <w:rsid w:val="00EE195F"/>
    <w:rsid w:val="00EF091F"/>
    <w:rsid w:val="00EF47D6"/>
    <w:rsid w:val="00EF4B61"/>
    <w:rsid w:val="00F00D19"/>
    <w:rsid w:val="00F11789"/>
    <w:rsid w:val="00F272CE"/>
    <w:rsid w:val="00F320D6"/>
    <w:rsid w:val="00F33967"/>
    <w:rsid w:val="00F35A26"/>
    <w:rsid w:val="00F360CB"/>
    <w:rsid w:val="00F36290"/>
    <w:rsid w:val="00F36956"/>
    <w:rsid w:val="00F46D76"/>
    <w:rsid w:val="00F46EAD"/>
    <w:rsid w:val="00F509DE"/>
    <w:rsid w:val="00F514ED"/>
    <w:rsid w:val="00F60828"/>
    <w:rsid w:val="00F6241D"/>
    <w:rsid w:val="00F733D8"/>
    <w:rsid w:val="00F74558"/>
    <w:rsid w:val="00F805BD"/>
    <w:rsid w:val="00F83246"/>
    <w:rsid w:val="00F85783"/>
    <w:rsid w:val="00F86F51"/>
    <w:rsid w:val="00F86F7A"/>
    <w:rsid w:val="00F903A5"/>
    <w:rsid w:val="00F92606"/>
    <w:rsid w:val="00FA0106"/>
    <w:rsid w:val="00FA3331"/>
    <w:rsid w:val="00FA6F79"/>
    <w:rsid w:val="00FB3CD7"/>
    <w:rsid w:val="00FC153A"/>
    <w:rsid w:val="00FC2FA4"/>
    <w:rsid w:val="00FD07F1"/>
    <w:rsid w:val="00FD1EB7"/>
    <w:rsid w:val="00FD3EED"/>
    <w:rsid w:val="00FD4001"/>
    <w:rsid w:val="00FD423B"/>
    <w:rsid w:val="00FE1D49"/>
    <w:rsid w:val="00FE6715"/>
    <w:rsid w:val="00FF0429"/>
    <w:rsid w:val="00FF07BC"/>
    <w:rsid w:val="00FF2F25"/>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DB03"/>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2317</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Bui Thanh Hai</cp:lastModifiedBy>
  <cp:revision>348</cp:revision>
  <dcterms:created xsi:type="dcterms:W3CDTF">2019-10-16T10:03:00Z</dcterms:created>
  <dcterms:modified xsi:type="dcterms:W3CDTF">2020-06-17T04:31:00Z</dcterms:modified>
</cp:coreProperties>
</file>